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F68D" w14:textId="2DD78004" w:rsidR="00C37A06" w:rsidRPr="00EE3030" w:rsidRDefault="00DD5440" w:rsidP="007A6BB9">
      <w:pPr>
        <w:spacing w:beforeLines="100" w:before="312" w:afterLines="100" w:after="312" w:line="560" w:lineRule="exact"/>
        <w:jc w:val="center"/>
        <w:rPr>
          <w:rFonts w:eastAsia="华文中宋"/>
          <w:b/>
          <w:bCs/>
          <w:sz w:val="44"/>
          <w:szCs w:val="44"/>
        </w:rPr>
      </w:pPr>
      <w:bookmarkStart w:id="0" w:name="_Hlk132374624"/>
      <w:bookmarkStart w:id="1" w:name="_Hlk137805820"/>
      <w:r w:rsidRPr="00DD5440">
        <w:rPr>
          <w:rFonts w:eastAsia="华文中宋"/>
          <w:b/>
          <w:bCs/>
          <w:sz w:val="44"/>
          <w:szCs w:val="44"/>
        </w:rPr>
        <w:t>Administrative Measures</w:t>
      </w:r>
      <w:r w:rsidR="00C37A06" w:rsidRPr="00C37A06">
        <w:rPr>
          <w:rFonts w:eastAsia="华文中宋"/>
          <w:b/>
          <w:bCs/>
          <w:sz w:val="44"/>
          <w:szCs w:val="44"/>
        </w:rPr>
        <w:t xml:space="preserve"> for the Open Project of the Sino-UK Joint Center for Earth &amp; Planetary Sciences</w:t>
      </w:r>
    </w:p>
    <w:p w14:paraId="09336E0F" w14:textId="506889B1" w:rsidR="00C37A06" w:rsidRPr="00C37A06" w:rsidRDefault="00C37A06" w:rsidP="007A6BB9">
      <w:pPr>
        <w:spacing w:beforeLines="100" w:before="312" w:afterLines="100" w:after="312"/>
        <w:jc w:val="center"/>
        <w:rPr>
          <w:b/>
          <w:bCs/>
          <w:sz w:val="22"/>
          <w:szCs w:val="28"/>
        </w:rPr>
      </w:pPr>
      <w:r w:rsidRPr="00C37A06">
        <w:rPr>
          <w:b/>
          <w:bCs/>
          <w:szCs w:val="40"/>
        </w:rPr>
        <w:t>Chapter 1 General Provisions</w:t>
      </w:r>
    </w:p>
    <w:p w14:paraId="31F51BFE" w14:textId="279D341C" w:rsidR="009F2547" w:rsidRPr="009F2547" w:rsidRDefault="009F2547" w:rsidP="009F2547">
      <w:pPr>
        <w:spacing w:line="580" w:lineRule="exact"/>
        <w:rPr>
          <w:rFonts w:ascii="Helvetica" w:hAnsi="Helvetica" w:cs="Helvetica"/>
          <w:color w:val="1A1A1A"/>
          <w:shd w:val="clear" w:color="auto" w:fill="FFFFFF"/>
        </w:rPr>
      </w:pPr>
      <w:r w:rsidRPr="009F2547">
        <w:rPr>
          <w:b/>
          <w:bCs/>
        </w:rPr>
        <w:t>Article 1</w:t>
      </w:r>
      <w:r w:rsidRPr="00C37A06">
        <w:t xml:space="preserve"> </w:t>
      </w:r>
      <w:r w:rsidR="00E1482F" w:rsidRPr="00E1482F">
        <w:t>These Measures are enacted with the primary aims of promoting the development of the Sino-UK Joint Center for Earth &amp; Planetary Sciences(hereinafter referred to as the Sino-UK Center), Strengthening cooperation between the two sides, and strengthening the administration of the funds of the Sino-UK Center.</w:t>
      </w:r>
    </w:p>
    <w:p w14:paraId="14A6CB69" w14:textId="27D78A0E" w:rsidR="00896638" w:rsidRPr="00CF1B89" w:rsidRDefault="00A9143D" w:rsidP="00A9143D">
      <w:pPr>
        <w:spacing w:line="580" w:lineRule="exact"/>
      </w:pPr>
      <w:r w:rsidRPr="00A9143D">
        <w:rPr>
          <w:b/>
          <w:bCs/>
        </w:rPr>
        <w:t xml:space="preserve">Article </w:t>
      </w:r>
      <w:r>
        <w:rPr>
          <w:b/>
          <w:bCs/>
        </w:rPr>
        <w:t>2</w:t>
      </w:r>
      <w:r w:rsidRPr="00C37A06">
        <w:t xml:space="preserve"> </w:t>
      </w:r>
      <w:r w:rsidR="00896638" w:rsidRPr="00A9143D">
        <w:rPr>
          <w:rFonts w:hint="eastAsia"/>
        </w:rPr>
        <w:t>For the purpose of these Measures</w:t>
      </w:r>
      <w:r w:rsidR="00896638">
        <w:t xml:space="preserve">, </w:t>
      </w:r>
      <w:r w:rsidR="00896638" w:rsidRPr="00A9143D">
        <w:t>the Open Project of</w:t>
      </w:r>
      <w:r w:rsidR="00896638" w:rsidRPr="00896638">
        <w:t xml:space="preserve"> </w:t>
      </w:r>
      <w:r w:rsidR="00896638">
        <w:t>t</w:t>
      </w:r>
      <w:r w:rsidR="00896638" w:rsidRPr="00896638">
        <w:t>he Sino-</w:t>
      </w:r>
      <w:r w:rsidR="00896638">
        <w:t>UK</w:t>
      </w:r>
      <w:r w:rsidR="00896638" w:rsidRPr="00896638">
        <w:t xml:space="preserve"> </w:t>
      </w:r>
      <w:r w:rsidR="00896638">
        <w:t xml:space="preserve">Center </w:t>
      </w:r>
      <w:r w:rsidR="00896638" w:rsidRPr="00896638">
        <w:t>are scientific research projects that provide funding for researchers in the field of Earth Sciences from the Institute of Geology and Geophysics, Chinese Academy of Sciences, University of Cambridge, and University of Leeds</w:t>
      </w:r>
      <w:r w:rsidR="00896638">
        <w:t>.</w:t>
      </w:r>
      <w:r w:rsidR="00896638">
        <w:t xml:space="preserve"> The </w:t>
      </w:r>
      <w:r w:rsidR="00896638" w:rsidRPr="00E02A0F">
        <w:t>center director</w:t>
      </w:r>
      <w:r w:rsidR="00896638">
        <w:t xml:space="preserve"> </w:t>
      </w:r>
      <w:r w:rsidR="00896638" w:rsidRPr="00E02A0F">
        <w:t>assume</w:t>
      </w:r>
      <w:r w:rsidR="00896638">
        <w:t>s</w:t>
      </w:r>
      <w:r w:rsidR="00896638" w:rsidRPr="00E02A0F">
        <w:t xml:space="preserve"> overall responsibility for </w:t>
      </w:r>
      <w:r w:rsidR="00896638" w:rsidRPr="00A9143D">
        <w:t>the</w:t>
      </w:r>
      <w:r w:rsidR="00896638" w:rsidRPr="00E02A0F">
        <w:t xml:space="preserve"> management of</w:t>
      </w:r>
      <w:r w:rsidR="00896638">
        <w:t xml:space="preserve"> </w:t>
      </w:r>
      <w:r w:rsidR="00896638" w:rsidRPr="00A9143D">
        <w:t>Open Project</w:t>
      </w:r>
      <w:r w:rsidR="00896638" w:rsidRPr="00E02A0F">
        <w:t>.</w:t>
      </w:r>
    </w:p>
    <w:p w14:paraId="4BE89F1B" w14:textId="3995AE60" w:rsidR="00BB322C" w:rsidRPr="00BB322C" w:rsidRDefault="00BB322C" w:rsidP="007A6BB9">
      <w:pPr>
        <w:spacing w:beforeLines="100" w:before="312" w:afterLines="100" w:after="312"/>
        <w:jc w:val="center"/>
        <w:rPr>
          <w:b/>
          <w:bCs/>
          <w:szCs w:val="40"/>
        </w:rPr>
      </w:pPr>
      <w:r w:rsidRPr="00C37A06">
        <w:rPr>
          <w:b/>
          <w:bCs/>
          <w:szCs w:val="40"/>
        </w:rPr>
        <w:t xml:space="preserve">Chapter </w:t>
      </w:r>
      <w:r>
        <w:rPr>
          <w:b/>
          <w:bCs/>
          <w:szCs w:val="40"/>
        </w:rPr>
        <w:t xml:space="preserve">2 </w:t>
      </w:r>
      <w:r w:rsidR="00C2736A">
        <w:rPr>
          <w:b/>
          <w:bCs/>
          <w:szCs w:val="40"/>
        </w:rPr>
        <w:t>P</w:t>
      </w:r>
      <w:r w:rsidR="00C2736A" w:rsidRPr="00BB322C">
        <w:rPr>
          <w:b/>
          <w:bCs/>
          <w:szCs w:val="40"/>
        </w:rPr>
        <w:t xml:space="preserve">rinciples </w:t>
      </w:r>
      <w:r w:rsidR="00C2736A">
        <w:rPr>
          <w:b/>
          <w:bCs/>
          <w:szCs w:val="40"/>
        </w:rPr>
        <w:t>of F</w:t>
      </w:r>
      <w:r w:rsidRPr="00BB322C">
        <w:rPr>
          <w:b/>
          <w:bCs/>
          <w:szCs w:val="40"/>
        </w:rPr>
        <w:t xml:space="preserve">unding </w:t>
      </w:r>
    </w:p>
    <w:p w14:paraId="32C2C877" w14:textId="103FC8E6" w:rsidR="00837DEE" w:rsidRPr="0087302C" w:rsidRDefault="00837DEE" w:rsidP="00837DEE">
      <w:pPr>
        <w:spacing w:line="580" w:lineRule="exact"/>
      </w:pPr>
      <w:r w:rsidRPr="00A9143D">
        <w:rPr>
          <w:b/>
          <w:bCs/>
        </w:rPr>
        <w:t xml:space="preserve">Article </w:t>
      </w:r>
      <w:r w:rsidR="00E10FC9">
        <w:rPr>
          <w:rFonts w:hint="eastAsia"/>
          <w:b/>
          <w:bCs/>
        </w:rPr>
        <w:t>3</w:t>
      </w:r>
      <w:r>
        <w:rPr>
          <w:b/>
          <w:bCs/>
        </w:rPr>
        <w:t xml:space="preserve"> </w:t>
      </w:r>
      <w:r>
        <w:t>T</w:t>
      </w:r>
      <w:r w:rsidRPr="00837DEE">
        <w:t xml:space="preserve">he </w:t>
      </w:r>
      <w:r w:rsidRPr="00A9143D">
        <w:t>Open Project</w:t>
      </w:r>
      <w:r>
        <w:t xml:space="preserve"> </w:t>
      </w:r>
      <w:r w:rsidRPr="00837DEE">
        <w:t>needs to be based on the medium and long-term research goals of the Sino</w:t>
      </w:r>
      <w:r>
        <w:t>-UK</w:t>
      </w:r>
      <w:r w:rsidRPr="00837DEE">
        <w:t xml:space="preserve"> Center</w:t>
      </w:r>
      <w:r>
        <w:t>.</w:t>
      </w:r>
    </w:p>
    <w:p w14:paraId="6909AE1C" w14:textId="10E2CF33" w:rsidR="00E10FC9" w:rsidRDefault="00E10FC9" w:rsidP="00E10FC9">
      <w:pPr>
        <w:spacing w:line="580" w:lineRule="exact"/>
        <w:rPr>
          <w:b/>
          <w:bCs/>
        </w:rPr>
      </w:pPr>
      <w:r w:rsidRPr="00A9143D">
        <w:rPr>
          <w:b/>
          <w:bCs/>
        </w:rPr>
        <w:lastRenderedPageBreak/>
        <w:t xml:space="preserve">Article </w:t>
      </w:r>
      <w:r>
        <w:rPr>
          <w:rFonts w:hint="eastAsia"/>
          <w:b/>
          <w:bCs/>
        </w:rPr>
        <w:t xml:space="preserve">4 </w:t>
      </w:r>
      <w:r w:rsidRPr="00E10FC9">
        <w:t>Priority funding will be allocated to projects that align with the positioning of the Sino-</w:t>
      </w:r>
      <w:r>
        <w:rPr>
          <w:rFonts w:hint="eastAsia"/>
        </w:rPr>
        <w:t>UK</w:t>
      </w:r>
      <w:r w:rsidRPr="00E10FC9">
        <w:t xml:space="preserve"> Center and demonstrate significance in terms of free innovation and exploration. Researchers are encouraged to engage in interdisciplinary integration and undertake forward-looking and original collaborative research addressing major cutting-edge scientific issues.</w:t>
      </w:r>
    </w:p>
    <w:p w14:paraId="409AA287" w14:textId="4C28B969" w:rsidR="003A2237" w:rsidRPr="003A2237" w:rsidRDefault="003A2237" w:rsidP="003A2237">
      <w:pPr>
        <w:spacing w:line="580" w:lineRule="exact"/>
        <w:rPr>
          <w:highlight w:val="yellow"/>
        </w:rPr>
      </w:pPr>
      <w:r w:rsidRPr="003A2237">
        <w:rPr>
          <w:b/>
          <w:bCs/>
        </w:rPr>
        <w:t xml:space="preserve">Article </w:t>
      </w:r>
      <w:r w:rsidR="00896638">
        <w:rPr>
          <w:b/>
          <w:bCs/>
        </w:rPr>
        <w:t>5</w:t>
      </w:r>
      <w:r>
        <w:rPr>
          <w:rFonts w:hint="eastAsia"/>
          <w:b/>
          <w:bCs/>
        </w:rPr>
        <w:t xml:space="preserve"> </w:t>
      </w:r>
      <w:r w:rsidRPr="003A2237">
        <w:t>In accordance with the overarching objectives of the Sino-</w:t>
      </w:r>
      <w:r>
        <w:rPr>
          <w:rFonts w:hint="eastAsia"/>
        </w:rPr>
        <w:t>UK</w:t>
      </w:r>
      <w:r w:rsidRPr="003A2237">
        <w:t xml:space="preserve"> Center, the</w:t>
      </w:r>
      <w:r w:rsidR="00C2736A">
        <w:t xml:space="preserve"> </w:t>
      </w:r>
      <w:r w:rsidR="00C2736A" w:rsidRPr="00E02A0F">
        <w:t>center director</w:t>
      </w:r>
      <w:r w:rsidRPr="003A2237">
        <w:t xml:space="preserve"> is empowered to establish forward-looking and time-critical projects.</w:t>
      </w:r>
    </w:p>
    <w:p w14:paraId="6BE6DD54" w14:textId="72539554" w:rsidR="00C2736A" w:rsidRPr="00C2736A" w:rsidRDefault="00C2736A" w:rsidP="007A6BB9">
      <w:pPr>
        <w:spacing w:beforeLines="100" w:before="312" w:afterLines="100" w:after="312"/>
        <w:jc w:val="center"/>
        <w:rPr>
          <w:b/>
          <w:bCs/>
          <w:szCs w:val="40"/>
        </w:rPr>
      </w:pPr>
      <w:r w:rsidRPr="00C37A06">
        <w:rPr>
          <w:b/>
          <w:bCs/>
          <w:szCs w:val="40"/>
        </w:rPr>
        <w:t xml:space="preserve">Chapter </w:t>
      </w:r>
      <w:r>
        <w:rPr>
          <w:b/>
          <w:bCs/>
          <w:szCs w:val="40"/>
        </w:rPr>
        <w:t xml:space="preserve">3 </w:t>
      </w:r>
      <w:r w:rsidRPr="00C2736A">
        <w:rPr>
          <w:b/>
          <w:bCs/>
          <w:szCs w:val="40"/>
        </w:rPr>
        <w:t>Beneficiaries of Funding</w:t>
      </w:r>
    </w:p>
    <w:p w14:paraId="76938E5F" w14:textId="153E4E53" w:rsidR="00C2736A" w:rsidRPr="00C2736A" w:rsidRDefault="00C2736A" w:rsidP="00C2736A">
      <w:pPr>
        <w:spacing w:line="560" w:lineRule="exact"/>
      </w:pPr>
      <w:r w:rsidRPr="003A2237">
        <w:rPr>
          <w:b/>
          <w:bCs/>
        </w:rPr>
        <w:t xml:space="preserve">Article </w:t>
      </w:r>
      <w:r w:rsidR="00896638">
        <w:rPr>
          <w:b/>
          <w:bCs/>
        </w:rPr>
        <w:t>6</w:t>
      </w:r>
      <w:r>
        <w:rPr>
          <w:b/>
          <w:bCs/>
        </w:rPr>
        <w:t xml:space="preserve"> </w:t>
      </w:r>
      <w:r w:rsidRPr="00C2736A">
        <w:t>Eligibility Requirements for Open Project Applicants:</w:t>
      </w:r>
    </w:p>
    <w:p w14:paraId="7983355C" w14:textId="75387BBB" w:rsidR="00C2736A" w:rsidRPr="00C2736A" w:rsidRDefault="00C2736A" w:rsidP="00C2736A">
      <w:pPr>
        <w:spacing w:line="560" w:lineRule="exact"/>
      </w:pPr>
      <w:r>
        <w:t xml:space="preserve">1. </w:t>
      </w:r>
      <w:r w:rsidRPr="00C2736A">
        <w:t>Possession of a doctoral degree or equivalent senior professional title.</w:t>
      </w:r>
    </w:p>
    <w:p w14:paraId="57B3D250" w14:textId="17BD8E8E" w:rsidR="00896638" w:rsidRPr="00414BEC" w:rsidRDefault="00C2736A" w:rsidP="00C2736A">
      <w:pPr>
        <w:spacing w:line="560" w:lineRule="exact"/>
        <w:rPr>
          <w:rFonts w:hint="eastAsia"/>
        </w:rPr>
      </w:pPr>
      <w:r>
        <w:t xml:space="preserve">2. </w:t>
      </w:r>
      <w:r w:rsidR="00414BEC" w:rsidRPr="00414BEC">
        <w:t xml:space="preserve">Applicants for </w:t>
      </w:r>
      <w:r w:rsidR="00414BEC">
        <w:t>O</w:t>
      </w:r>
      <w:r w:rsidR="00414BEC" w:rsidRPr="00414BEC">
        <w:t xml:space="preserve">pen projects are limited to researchers from the Institute of Geology and Geophysics, University of Cambridge, and University of Leeds in the field of Earth Sciences (applicants from outside the Institute of Geology and Geophysics must have at least one collaborator from the Institute). In principle, </w:t>
      </w:r>
      <w:proofErr w:type="gramStart"/>
      <w:r w:rsidR="00414BEC" w:rsidRPr="00414BEC">
        <w:t>each individual</w:t>
      </w:r>
      <w:proofErr w:type="gramEnd"/>
      <w:r w:rsidR="00414BEC" w:rsidRPr="00414BEC">
        <w:t xml:space="preserve"> can only undertake one ongoing open research project.</w:t>
      </w:r>
      <w:bookmarkStart w:id="2" w:name="_GoBack"/>
      <w:bookmarkEnd w:id="2"/>
    </w:p>
    <w:p w14:paraId="0D2267DD" w14:textId="4F023CA9" w:rsidR="006322D8" w:rsidRPr="006322D8" w:rsidRDefault="006322D8" w:rsidP="007A6BB9">
      <w:pPr>
        <w:spacing w:beforeLines="100" w:before="312" w:afterLines="100" w:after="312"/>
        <w:jc w:val="center"/>
        <w:rPr>
          <w:b/>
          <w:bCs/>
          <w:szCs w:val="40"/>
        </w:rPr>
      </w:pPr>
      <w:r w:rsidRPr="00C37A06">
        <w:rPr>
          <w:b/>
          <w:bCs/>
          <w:szCs w:val="40"/>
        </w:rPr>
        <w:t xml:space="preserve">Chapter </w:t>
      </w:r>
      <w:r>
        <w:rPr>
          <w:b/>
          <w:bCs/>
          <w:szCs w:val="40"/>
        </w:rPr>
        <w:t xml:space="preserve">4 </w:t>
      </w:r>
      <w:r w:rsidRPr="006322D8">
        <w:rPr>
          <w:b/>
          <w:bCs/>
          <w:szCs w:val="40"/>
        </w:rPr>
        <w:t>Project Application</w:t>
      </w:r>
    </w:p>
    <w:p w14:paraId="0C65407C" w14:textId="108C298C" w:rsidR="00C2736A" w:rsidRPr="00C2736A" w:rsidRDefault="00C2736A" w:rsidP="00C2736A">
      <w:pPr>
        <w:spacing w:line="580" w:lineRule="exact"/>
        <w:rPr>
          <w:szCs w:val="32"/>
        </w:rPr>
      </w:pPr>
      <w:r w:rsidRPr="003A2237">
        <w:rPr>
          <w:b/>
          <w:bCs/>
        </w:rPr>
        <w:lastRenderedPageBreak/>
        <w:t xml:space="preserve">Article </w:t>
      </w:r>
      <w:r w:rsidR="00896638">
        <w:rPr>
          <w:b/>
          <w:bCs/>
        </w:rPr>
        <w:t>7</w:t>
      </w:r>
      <w:r>
        <w:rPr>
          <w:b/>
          <w:bCs/>
        </w:rPr>
        <w:t xml:space="preserve"> </w:t>
      </w:r>
      <w:r w:rsidRPr="00C2736A">
        <w:rPr>
          <w:szCs w:val="32"/>
        </w:rPr>
        <w:t xml:space="preserve">Applicants may submit an </w:t>
      </w:r>
      <w:r w:rsidR="003F01D4">
        <w:rPr>
          <w:szCs w:val="32"/>
        </w:rPr>
        <w:t>“</w:t>
      </w:r>
      <w:r w:rsidR="006322D8" w:rsidRPr="003F01D4">
        <w:rPr>
          <w:szCs w:val="32"/>
        </w:rPr>
        <w:t>Application Form</w:t>
      </w:r>
      <w:r w:rsidR="003F01D4">
        <w:rPr>
          <w:szCs w:val="32"/>
        </w:rPr>
        <w:t>”</w:t>
      </w:r>
      <w:r w:rsidRPr="00C2736A">
        <w:rPr>
          <w:szCs w:val="32"/>
        </w:rPr>
        <w:t xml:space="preserve"> at any time. Upon successful review, the Sino-</w:t>
      </w:r>
      <w:r w:rsidR="006322D8">
        <w:rPr>
          <w:szCs w:val="32"/>
        </w:rPr>
        <w:t>UK</w:t>
      </w:r>
      <w:r w:rsidRPr="00C2736A">
        <w:rPr>
          <w:szCs w:val="32"/>
        </w:rPr>
        <w:t xml:space="preserve"> Center will organize an evaluation and submit it for approval by the </w:t>
      </w:r>
      <w:r w:rsidR="006322D8">
        <w:rPr>
          <w:szCs w:val="32"/>
        </w:rPr>
        <w:t>center d</w:t>
      </w:r>
      <w:r w:rsidRPr="00C2736A">
        <w:rPr>
          <w:szCs w:val="32"/>
        </w:rPr>
        <w:t>irector.</w:t>
      </w:r>
    </w:p>
    <w:p w14:paraId="0D85E774" w14:textId="07B7222F" w:rsidR="006322D8" w:rsidRPr="006322D8" w:rsidRDefault="006322D8" w:rsidP="006322D8">
      <w:pPr>
        <w:spacing w:line="580" w:lineRule="exact"/>
        <w:rPr>
          <w:szCs w:val="32"/>
        </w:rPr>
      </w:pPr>
      <w:r w:rsidRPr="003A2237">
        <w:rPr>
          <w:b/>
          <w:bCs/>
        </w:rPr>
        <w:t xml:space="preserve">Article </w:t>
      </w:r>
      <w:r w:rsidR="00896638">
        <w:rPr>
          <w:b/>
          <w:bCs/>
        </w:rPr>
        <w:t>8</w:t>
      </w:r>
      <w:r>
        <w:rPr>
          <w:b/>
          <w:bCs/>
        </w:rPr>
        <w:t xml:space="preserve"> </w:t>
      </w:r>
      <w:r w:rsidRPr="006322D8">
        <w:rPr>
          <w:szCs w:val="32"/>
        </w:rPr>
        <w:t xml:space="preserve">The funded project is required to submit a </w:t>
      </w:r>
      <w:r w:rsidR="003F01D4" w:rsidRPr="003F01D4">
        <w:rPr>
          <w:szCs w:val="32"/>
        </w:rPr>
        <w:t>“</w:t>
      </w:r>
      <w:r w:rsidRPr="003F01D4">
        <w:rPr>
          <w:szCs w:val="32"/>
        </w:rPr>
        <w:t>Research Plan</w:t>
      </w:r>
      <w:r w:rsidR="003F01D4" w:rsidRPr="003F01D4">
        <w:rPr>
          <w:szCs w:val="32"/>
        </w:rPr>
        <w:t>”</w:t>
      </w:r>
      <w:r w:rsidRPr="003F01D4">
        <w:rPr>
          <w:szCs w:val="32"/>
        </w:rPr>
        <w:t xml:space="preserve"> </w:t>
      </w:r>
      <w:r w:rsidRPr="006322D8">
        <w:rPr>
          <w:szCs w:val="32"/>
        </w:rPr>
        <w:t>within a period of two weeks. Upon successful review and approval, the project will be formally initiated.</w:t>
      </w:r>
    </w:p>
    <w:p w14:paraId="2E44D800" w14:textId="70F6DC12" w:rsidR="006322D8" w:rsidRPr="006322D8" w:rsidRDefault="006322D8" w:rsidP="007A6BB9">
      <w:pPr>
        <w:spacing w:beforeLines="100" w:before="312" w:afterLines="100" w:after="312"/>
        <w:jc w:val="center"/>
        <w:rPr>
          <w:b/>
          <w:bCs/>
          <w:szCs w:val="40"/>
        </w:rPr>
      </w:pPr>
      <w:r w:rsidRPr="00C37A06">
        <w:rPr>
          <w:b/>
          <w:bCs/>
          <w:szCs w:val="40"/>
        </w:rPr>
        <w:t xml:space="preserve">Chapter </w:t>
      </w:r>
      <w:r w:rsidR="003F01D4">
        <w:rPr>
          <w:b/>
          <w:bCs/>
          <w:szCs w:val="40"/>
        </w:rPr>
        <w:t>5</w:t>
      </w:r>
      <w:r>
        <w:rPr>
          <w:b/>
          <w:bCs/>
          <w:szCs w:val="40"/>
        </w:rPr>
        <w:t xml:space="preserve"> </w:t>
      </w:r>
      <w:r w:rsidRPr="006322D8">
        <w:rPr>
          <w:b/>
          <w:bCs/>
          <w:szCs w:val="40"/>
        </w:rPr>
        <w:t xml:space="preserve">Project </w:t>
      </w:r>
      <w:r w:rsidR="00D50736">
        <w:rPr>
          <w:b/>
          <w:bCs/>
          <w:szCs w:val="40"/>
        </w:rPr>
        <w:t>Implementation</w:t>
      </w:r>
    </w:p>
    <w:p w14:paraId="65CE4AB3" w14:textId="7E2C847F" w:rsidR="00D50736" w:rsidRPr="00D50736" w:rsidRDefault="00D50736" w:rsidP="00D50736">
      <w:pPr>
        <w:spacing w:line="580" w:lineRule="exact"/>
        <w:rPr>
          <w:szCs w:val="32"/>
        </w:rPr>
      </w:pPr>
      <w:r w:rsidRPr="003A2237">
        <w:rPr>
          <w:b/>
          <w:bCs/>
        </w:rPr>
        <w:t xml:space="preserve">Article </w:t>
      </w:r>
      <w:r w:rsidR="00896638">
        <w:rPr>
          <w:b/>
          <w:bCs/>
        </w:rPr>
        <w:t>9</w:t>
      </w:r>
      <w:r>
        <w:rPr>
          <w:b/>
          <w:bCs/>
        </w:rPr>
        <w:t xml:space="preserve"> </w:t>
      </w:r>
      <w:r w:rsidRPr="00D50736">
        <w:rPr>
          <w:szCs w:val="32"/>
        </w:rPr>
        <w:t>The project shall have a general duration of 1 to 3 years, with the responsibility for project numbering, fund allocation, and execution review lying with the Sino-</w:t>
      </w:r>
      <w:r>
        <w:rPr>
          <w:szCs w:val="32"/>
        </w:rPr>
        <w:t>UK</w:t>
      </w:r>
      <w:r w:rsidRPr="00D50736">
        <w:rPr>
          <w:szCs w:val="32"/>
        </w:rPr>
        <w:t xml:space="preserve"> Center</w:t>
      </w:r>
      <w:r>
        <w:rPr>
          <w:szCs w:val="32"/>
        </w:rPr>
        <w:t>.</w:t>
      </w:r>
    </w:p>
    <w:p w14:paraId="6983E5EE" w14:textId="1A5C61A0" w:rsidR="00D50736" w:rsidRPr="00D50736" w:rsidRDefault="00D50736" w:rsidP="00D50736">
      <w:pPr>
        <w:spacing w:line="580" w:lineRule="exact"/>
      </w:pPr>
      <w:r w:rsidRPr="003A2237">
        <w:rPr>
          <w:b/>
          <w:bCs/>
        </w:rPr>
        <w:t xml:space="preserve">Article </w:t>
      </w:r>
      <w:r w:rsidR="00896638">
        <w:rPr>
          <w:b/>
          <w:bCs/>
        </w:rPr>
        <w:t>10</w:t>
      </w:r>
      <w:r>
        <w:rPr>
          <w:b/>
          <w:bCs/>
        </w:rPr>
        <w:t xml:space="preserve"> </w:t>
      </w:r>
      <w:r w:rsidRPr="00D50736">
        <w:t xml:space="preserve">Upon commencement of the project, an </w:t>
      </w:r>
      <w:r w:rsidR="003F01D4" w:rsidRPr="003F01D4">
        <w:t>“</w:t>
      </w:r>
      <w:r w:rsidRPr="003F01D4">
        <w:t>Annual Progress Report</w:t>
      </w:r>
      <w:r w:rsidR="003F01D4" w:rsidRPr="003F01D4">
        <w:t>”</w:t>
      </w:r>
      <w:r w:rsidRPr="00D50736">
        <w:t xml:space="preserve"> must be submitted each year. For selected cutting-edge projects subject to annual assessment, the project duration shall be determined based on the annual progress.</w:t>
      </w:r>
    </w:p>
    <w:p w14:paraId="087F0030" w14:textId="2F39CC91" w:rsidR="00D50736" w:rsidRPr="00D50736" w:rsidRDefault="00D50736" w:rsidP="00D50736">
      <w:pPr>
        <w:spacing w:line="580" w:lineRule="exact"/>
      </w:pPr>
      <w:r w:rsidRPr="003A2237">
        <w:rPr>
          <w:b/>
          <w:bCs/>
        </w:rPr>
        <w:t xml:space="preserve">Article </w:t>
      </w:r>
      <w:r w:rsidR="00896638">
        <w:rPr>
          <w:b/>
          <w:bCs/>
        </w:rPr>
        <w:t>11</w:t>
      </w:r>
      <w:r>
        <w:rPr>
          <w:b/>
          <w:bCs/>
        </w:rPr>
        <w:t xml:space="preserve"> </w:t>
      </w:r>
      <w:r w:rsidRPr="00D50736">
        <w:t>The project shall be executed strictly within the approved timeframe and no extensions are permitted. In the event of unforeseen circumstances that require an extension, prior approval from the Sino-</w:t>
      </w:r>
      <w:r>
        <w:t>UK</w:t>
      </w:r>
      <w:r w:rsidRPr="00D50736">
        <w:t xml:space="preserve"> Center must be obtained and promptly reported.</w:t>
      </w:r>
    </w:p>
    <w:p w14:paraId="424A6385" w14:textId="048B0961" w:rsidR="00D50736" w:rsidRPr="00D50736" w:rsidRDefault="00D50736" w:rsidP="00D50736">
      <w:pPr>
        <w:spacing w:line="580" w:lineRule="exact"/>
      </w:pPr>
      <w:r w:rsidRPr="003A2237">
        <w:rPr>
          <w:b/>
          <w:bCs/>
        </w:rPr>
        <w:t xml:space="preserve">Article </w:t>
      </w:r>
      <w:r w:rsidR="00896638">
        <w:rPr>
          <w:b/>
          <w:bCs/>
        </w:rPr>
        <w:t>12</w:t>
      </w:r>
      <w:r>
        <w:rPr>
          <w:b/>
          <w:bCs/>
        </w:rPr>
        <w:t xml:space="preserve"> </w:t>
      </w:r>
      <w:r w:rsidRPr="00D50736">
        <w:t xml:space="preserve">The research outcomes published by the project must be labeled with the project number. The Sino-British Center reserves the right to suspend funding for projects that intentionally violate </w:t>
      </w:r>
      <w:r w:rsidRPr="00D50736">
        <w:lastRenderedPageBreak/>
        <w:t>this requirement.</w:t>
      </w:r>
    </w:p>
    <w:p w14:paraId="768C11CD" w14:textId="305397D0" w:rsidR="00D50736" w:rsidRPr="00D50736" w:rsidRDefault="003F01D4" w:rsidP="00D50736">
      <w:pPr>
        <w:spacing w:line="580" w:lineRule="exact"/>
      </w:pPr>
      <w:r w:rsidRPr="003A2237">
        <w:rPr>
          <w:b/>
          <w:bCs/>
        </w:rPr>
        <w:t xml:space="preserve">Article </w:t>
      </w:r>
      <w:r w:rsidR="00896638">
        <w:rPr>
          <w:b/>
          <w:bCs/>
        </w:rPr>
        <w:t>13</w:t>
      </w:r>
      <w:r>
        <w:rPr>
          <w:b/>
          <w:bCs/>
        </w:rPr>
        <w:t xml:space="preserve"> </w:t>
      </w:r>
      <w:r w:rsidR="00D50736" w:rsidRPr="00D50736">
        <w:t>The project is required to submit a “Final Report” within one month following its conclusion.</w:t>
      </w:r>
    </w:p>
    <w:p w14:paraId="2E9C1E8A" w14:textId="55AAC1D4" w:rsidR="003F01D4" w:rsidRPr="003F01D4" w:rsidRDefault="003F01D4" w:rsidP="003F01D4">
      <w:pPr>
        <w:spacing w:line="580" w:lineRule="exact"/>
      </w:pPr>
      <w:r w:rsidRPr="003A2237">
        <w:rPr>
          <w:b/>
          <w:bCs/>
        </w:rPr>
        <w:t xml:space="preserve">Article </w:t>
      </w:r>
      <w:r w:rsidR="00896638">
        <w:rPr>
          <w:b/>
          <w:bCs/>
        </w:rPr>
        <w:t>14</w:t>
      </w:r>
      <w:r>
        <w:rPr>
          <w:b/>
          <w:bCs/>
        </w:rPr>
        <w:t xml:space="preserve"> </w:t>
      </w:r>
      <w:r w:rsidRPr="003F01D4">
        <w:t xml:space="preserve">As a general principle, project leaders who receive an unfavorable evaluation for the completion review of their previous project or engage in severe violations during project execution will be </w:t>
      </w:r>
      <w:proofErr w:type="gramStart"/>
      <w:r w:rsidRPr="003F01D4">
        <w:t>temporarily suspended</w:t>
      </w:r>
      <w:proofErr w:type="gramEnd"/>
      <w:r w:rsidRPr="003F01D4">
        <w:t xml:space="preserve"> from applying for a period of three years.</w:t>
      </w:r>
    </w:p>
    <w:p w14:paraId="348FF24E" w14:textId="47BE3F0E" w:rsidR="003F01D4" w:rsidRPr="003F01D4" w:rsidRDefault="003F01D4" w:rsidP="007A6BB9">
      <w:pPr>
        <w:spacing w:beforeLines="100" w:before="312" w:afterLines="100" w:after="312"/>
        <w:jc w:val="center"/>
        <w:rPr>
          <w:b/>
          <w:bCs/>
          <w:szCs w:val="40"/>
        </w:rPr>
      </w:pPr>
      <w:r w:rsidRPr="00C37A06">
        <w:rPr>
          <w:b/>
          <w:bCs/>
          <w:szCs w:val="40"/>
        </w:rPr>
        <w:t xml:space="preserve">Chapter </w:t>
      </w:r>
      <w:r>
        <w:rPr>
          <w:b/>
          <w:bCs/>
          <w:szCs w:val="40"/>
        </w:rPr>
        <w:t xml:space="preserve">6 </w:t>
      </w:r>
      <w:r w:rsidRPr="003F01D4">
        <w:rPr>
          <w:b/>
          <w:bCs/>
          <w:szCs w:val="40"/>
        </w:rPr>
        <w:t>Utilization of Funds</w:t>
      </w:r>
    </w:p>
    <w:p w14:paraId="0DF54878" w14:textId="07AED340" w:rsidR="003F01D4" w:rsidRPr="003F01D4" w:rsidRDefault="003F01D4" w:rsidP="003F01D4">
      <w:pPr>
        <w:spacing w:line="580" w:lineRule="exact"/>
        <w:rPr>
          <w:szCs w:val="28"/>
        </w:rPr>
      </w:pPr>
      <w:r w:rsidRPr="003A2237">
        <w:rPr>
          <w:b/>
          <w:bCs/>
        </w:rPr>
        <w:t xml:space="preserve">Article </w:t>
      </w:r>
      <w:r w:rsidR="00896638">
        <w:rPr>
          <w:b/>
          <w:bCs/>
        </w:rPr>
        <w:t>15</w:t>
      </w:r>
      <w:r>
        <w:rPr>
          <w:b/>
          <w:bCs/>
        </w:rPr>
        <w:t xml:space="preserve"> </w:t>
      </w:r>
      <w:r w:rsidRPr="003F01D4">
        <w:rPr>
          <w:szCs w:val="28"/>
        </w:rPr>
        <w:t>Upon the disbursement of project funds, the China-UK Center shall process the project initiation procedures, ensuring that the funds are accounted for separately and utilized exclusively for the designated purpose.</w:t>
      </w:r>
    </w:p>
    <w:p w14:paraId="2B07D20F" w14:textId="2A0A06FB" w:rsidR="003F01D4" w:rsidRPr="003F01D4" w:rsidRDefault="003F01D4" w:rsidP="003F01D4">
      <w:pPr>
        <w:spacing w:line="580" w:lineRule="exact"/>
        <w:rPr>
          <w:szCs w:val="28"/>
        </w:rPr>
      </w:pPr>
      <w:r w:rsidRPr="003A2237">
        <w:rPr>
          <w:b/>
          <w:bCs/>
        </w:rPr>
        <w:t xml:space="preserve">Article </w:t>
      </w:r>
      <w:r w:rsidR="00896638">
        <w:rPr>
          <w:b/>
          <w:bCs/>
        </w:rPr>
        <w:t>16</w:t>
      </w:r>
      <w:r>
        <w:rPr>
          <w:b/>
          <w:bCs/>
        </w:rPr>
        <w:t xml:space="preserve"> </w:t>
      </w:r>
      <w:r w:rsidRPr="003F01D4">
        <w:rPr>
          <w:szCs w:val="28"/>
        </w:rPr>
        <w:t>The project shall be executed in strict accordance with the planned tasks outlined in the project proposal. The allocated funds should be utilized solely for direct expenses related to materials, testing and processing fees, fuel and power expenses, travel expenses, conference expenses, international cooperation and communication expenses, publication</w:t>
      </w:r>
      <w:r>
        <w:rPr>
          <w:szCs w:val="28"/>
        </w:rPr>
        <w:t xml:space="preserve"> </w:t>
      </w:r>
      <w:r w:rsidRPr="003F01D4">
        <w:rPr>
          <w:szCs w:val="28"/>
        </w:rPr>
        <w:t>/</w:t>
      </w:r>
      <w:r>
        <w:rPr>
          <w:szCs w:val="28"/>
        </w:rPr>
        <w:t xml:space="preserve"> </w:t>
      </w:r>
      <w:r w:rsidRPr="003F01D4">
        <w:rPr>
          <w:szCs w:val="28"/>
        </w:rPr>
        <w:t>documentation</w:t>
      </w:r>
      <w:r>
        <w:rPr>
          <w:szCs w:val="28"/>
        </w:rPr>
        <w:t xml:space="preserve"> </w:t>
      </w:r>
      <w:r w:rsidRPr="003F01D4">
        <w:rPr>
          <w:szCs w:val="28"/>
        </w:rPr>
        <w:t>/</w:t>
      </w:r>
      <w:r>
        <w:rPr>
          <w:szCs w:val="28"/>
        </w:rPr>
        <w:t xml:space="preserve"> </w:t>
      </w:r>
      <w:r w:rsidRPr="003F01D4">
        <w:rPr>
          <w:szCs w:val="28"/>
        </w:rPr>
        <w:t>information dissemination</w:t>
      </w:r>
      <w:r>
        <w:rPr>
          <w:szCs w:val="28"/>
        </w:rPr>
        <w:t xml:space="preserve"> </w:t>
      </w:r>
      <w:r w:rsidRPr="003F01D4">
        <w:rPr>
          <w:szCs w:val="28"/>
        </w:rPr>
        <w:t>/</w:t>
      </w:r>
      <w:r>
        <w:rPr>
          <w:szCs w:val="28"/>
        </w:rPr>
        <w:t xml:space="preserve"> </w:t>
      </w:r>
      <w:r w:rsidRPr="003F01D4">
        <w:rPr>
          <w:szCs w:val="28"/>
        </w:rPr>
        <w:t>intellectual property affairs expenses, and other relevant expenditures. Expenditures without prior budgetary allocation are strictly prohibited, and each expenditure item should not exceed 10% of the allocated budget.</w:t>
      </w:r>
    </w:p>
    <w:bookmarkEnd w:id="0"/>
    <w:p w14:paraId="5FC82571" w14:textId="06C078D9" w:rsidR="003F01D4" w:rsidRPr="003F01D4" w:rsidRDefault="003F01D4" w:rsidP="003F01D4">
      <w:pPr>
        <w:spacing w:line="580" w:lineRule="exact"/>
        <w:rPr>
          <w:szCs w:val="28"/>
        </w:rPr>
      </w:pPr>
      <w:r w:rsidRPr="003A2237">
        <w:rPr>
          <w:b/>
          <w:bCs/>
        </w:rPr>
        <w:lastRenderedPageBreak/>
        <w:t xml:space="preserve">Article </w:t>
      </w:r>
      <w:r w:rsidR="00896638">
        <w:rPr>
          <w:b/>
          <w:bCs/>
        </w:rPr>
        <w:t>17</w:t>
      </w:r>
      <w:r>
        <w:rPr>
          <w:b/>
          <w:bCs/>
        </w:rPr>
        <w:t xml:space="preserve"> </w:t>
      </w:r>
      <w:r w:rsidRPr="003F01D4">
        <w:rPr>
          <w:szCs w:val="28"/>
        </w:rPr>
        <w:t>The utilization of funds for personnel salaries, bonuses, allowances, and welfare expenses is strictly prohibited. Furthermore, funds shall not be allocated for fines, donations, sponsorships, or investments. Reimbursement for hospitality expenses, local transportation expenses, office supplies, and book purchases is strictly prohibited. Any form of commission or withdrawal of service fees is strictly prohibited as well.</w:t>
      </w:r>
    </w:p>
    <w:p w14:paraId="746A724C" w14:textId="29B57E2F" w:rsidR="003F01D4" w:rsidRPr="003F01D4" w:rsidRDefault="003F01D4" w:rsidP="003F01D4">
      <w:pPr>
        <w:spacing w:line="580" w:lineRule="exact"/>
        <w:rPr>
          <w:szCs w:val="28"/>
        </w:rPr>
      </w:pPr>
      <w:r w:rsidRPr="003A2237">
        <w:rPr>
          <w:b/>
          <w:bCs/>
        </w:rPr>
        <w:t xml:space="preserve">Article </w:t>
      </w:r>
      <w:r w:rsidR="00896638">
        <w:rPr>
          <w:b/>
          <w:bCs/>
        </w:rPr>
        <w:t>18</w:t>
      </w:r>
      <w:r>
        <w:rPr>
          <w:b/>
          <w:bCs/>
        </w:rPr>
        <w:t xml:space="preserve"> </w:t>
      </w:r>
      <w:r w:rsidRPr="003F01D4">
        <w:rPr>
          <w:szCs w:val="28"/>
        </w:rPr>
        <w:t>During the reimbursement of expenses, it is required that each invoice is matched with its corresponding payment voucher. Settlement should primarily be conducted through corporate bank transfers or official government cards, while cash settlement should be avoided.</w:t>
      </w:r>
    </w:p>
    <w:p w14:paraId="2C241A70" w14:textId="1025B4F7" w:rsidR="001F2691" w:rsidRPr="001F2691" w:rsidRDefault="001F2691" w:rsidP="001F2691">
      <w:pPr>
        <w:spacing w:line="580" w:lineRule="exact"/>
        <w:rPr>
          <w:szCs w:val="28"/>
        </w:rPr>
      </w:pPr>
      <w:r w:rsidRPr="003A2237">
        <w:rPr>
          <w:b/>
          <w:bCs/>
        </w:rPr>
        <w:t xml:space="preserve">Article </w:t>
      </w:r>
      <w:r w:rsidR="00896638">
        <w:rPr>
          <w:b/>
          <w:bCs/>
        </w:rPr>
        <w:t>19</w:t>
      </w:r>
      <w:r>
        <w:rPr>
          <w:b/>
          <w:bCs/>
        </w:rPr>
        <w:t xml:space="preserve"> </w:t>
      </w:r>
      <w:r w:rsidRPr="001F2691">
        <w:rPr>
          <w:szCs w:val="28"/>
        </w:rPr>
        <w:t>In the event that vehicle rental is required for field research operations, settlement must be exclusively conducted through corporate bank transfers or official government cards. Cash settlement is strictly prohibited and not permitted under any circumstances.</w:t>
      </w:r>
    </w:p>
    <w:p w14:paraId="0A923A93" w14:textId="36958A73" w:rsidR="001F2691" w:rsidRPr="001F2691" w:rsidRDefault="001F2691" w:rsidP="001F2691">
      <w:pPr>
        <w:spacing w:line="580" w:lineRule="exact"/>
        <w:rPr>
          <w:szCs w:val="28"/>
        </w:rPr>
      </w:pPr>
      <w:r w:rsidRPr="001F2691">
        <w:rPr>
          <w:b/>
          <w:bCs/>
        </w:rPr>
        <w:t xml:space="preserve">Article </w:t>
      </w:r>
      <w:r w:rsidR="00896638">
        <w:rPr>
          <w:b/>
          <w:bCs/>
        </w:rPr>
        <w:t>20</w:t>
      </w:r>
      <w:r>
        <w:rPr>
          <w:b/>
          <w:bCs/>
        </w:rPr>
        <w:t xml:space="preserve"> </w:t>
      </w:r>
      <w:r w:rsidRPr="001F2691">
        <w:rPr>
          <w:szCs w:val="28"/>
        </w:rPr>
        <w:t>In the case of concluded projects, any surplus funds will be retrieved.</w:t>
      </w:r>
    </w:p>
    <w:p w14:paraId="52264ECA" w14:textId="1ABDB9E8" w:rsidR="001F2691" w:rsidRPr="001F2691" w:rsidRDefault="001F2691" w:rsidP="001F2691">
      <w:pPr>
        <w:spacing w:line="580" w:lineRule="exact"/>
        <w:rPr>
          <w:szCs w:val="28"/>
        </w:rPr>
      </w:pPr>
      <w:r w:rsidRPr="001F2691">
        <w:rPr>
          <w:b/>
          <w:bCs/>
        </w:rPr>
        <w:t xml:space="preserve">Article </w:t>
      </w:r>
      <w:r w:rsidR="00896638">
        <w:rPr>
          <w:b/>
          <w:bCs/>
        </w:rPr>
        <w:t>21</w:t>
      </w:r>
      <w:r>
        <w:rPr>
          <w:b/>
          <w:bCs/>
        </w:rPr>
        <w:t xml:space="preserve"> </w:t>
      </w:r>
      <w:r w:rsidRPr="001F2691">
        <w:rPr>
          <w:szCs w:val="28"/>
        </w:rPr>
        <w:t>In the event that a project fails to achieve a budget execution rate of 90% for the fiscal year, the Sino-</w:t>
      </w:r>
      <w:r w:rsidR="00D85628">
        <w:rPr>
          <w:szCs w:val="28"/>
        </w:rPr>
        <w:t>UK</w:t>
      </w:r>
      <w:r w:rsidRPr="001F2691">
        <w:rPr>
          <w:szCs w:val="28"/>
        </w:rPr>
        <w:t xml:space="preserve"> Center shall reclaim the relevant funds in proportion and make corresponding deductions from the budget for the subsequent year. Projects found </w:t>
      </w:r>
      <w:r w:rsidRPr="001F2691">
        <w:rPr>
          <w:szCs w:val="28"/>
        </w:rPr>
        <w:lastRenderedPageBreak/>
        <w:t>to be in serious violation of financial regulations will be subject to immediate cancellation by the Sino-</w:t>
      </w:r>
      <w:r w:rsidR="00D85628">
        <w:rPr>
          <w:szCs w:val="28"/>
        </w:rPr>
        <w:t>UK</w:t>
      </w:r>
      <w:r w:rsidRPr="001F2691">
        <w:rPr>
          <w:szCs w:val="28"/>
        </w:rPr>
        <w:t xml:space="preserve"> Center.</w:t>
      </w:r>
    </w:p>
    <w:bookmarkEnd w:id="1"/>
    <w:p w14:paraId="2233C654" w14:textId="292ACCF9" w:rsidR="00D85628" w:rsidRPr="00D85628" w:rsidRDefault="00D85628" w:rsidP="007A6BB9">
      <w:pPr>
        <w:spacing w:beforeLines="100" w:before="312" w:afterLines="100" w:after="312"/>
        <w:jc w:val="center"/>
        <w:rPr>
          <w:b/>
          <w:bCs/>
          <w:szCs w:val="40"/>
        </w:rPr>
      </w:pPr>
      <w:r w:rsidRPr="00C37A06">
        <w:rPr>
          <w:b/>
          <w:bCs/>
          <w:szCs w:val="40"/>
        </w:rPr>
        <w:t xml:space="preserve">Chapter </w:t>
      </w:r>
      <w:r>
        <w:rPr>
          <w:b/>
          <w:bCs/>
          <w:szCs w:val="40"/>
        </w:rPr>
        <w:t xml:space="preserve">6 </w:t>
      </w:r>
      <w:r w:rsidRPr="00D85628">
        <w:rPr>
          <w:b/>
          <w:bCs/>
          <w:szCs w:val="40"/>
        </w:rPr>
        <w:t>Supplementary Provisions</w:t>
      </w:r>
    </w:p>
    <w:p w14:paraId="50A76BA8" w14:textId="0DE9F23D" w:rsidR="00D85628" w:rsidRPr="00D85628" w:rsidRDefault="00D85628" w:rsidP="00D85628">
      <w:pPr>
        <w:spacing w:line="580" w:lineRule="exact"/>
        <w:rPr>
          <w:szCs w:val="28"/>
        </w:rPr>
      </w:pPr>
      <w:r w:rsidRPr="001F2691">
        <w:rPr>
          <w:b/>
          <w:bCs/>
        </w:rPr>
        <w:t xml:space="preserve">Article </w:t>
      </w:r>
      <w:r w:rsidR="00896638">
        <w:rPr>
          <w:b/>
          <w:bCs/>
        </w:rPr>
        <w:t>22</w:t>
      </w:r>
      <w:r>
        <w:rPr>
          <w:b/>
          <w:bCs/>
        </w:rPr>
        <w:t xml:space="preserve"> </w:t>
      </w:r>
      <w:r w:rsidRPr="00D85628">
        <w:rPr>
          <w:szCs w:val="28"/>
        </w:rPr>
        <w:t xml:space="preserve">The interpretation of </w:t>
      </w:r>
      <w:r>
        <w:t>t</w:t>
      </w:r>
      <w:r w:rsidRPr="00E1482F">
        <w:t xml:space="preserve">hese </w:t>
      </w:r>
      <w:r>
        <w:t>m</w:t>
      </w:r>
      <w:r w:rsidRPr="00E1482F">
        <w:t>easures</w:t>
      </w:r>
      <w:r w:rsidRPr="00D85628">
        <w:rPr>
          <w:szCs w:val="28"/>
        </w:rPr>
        <w:t xml:space="preserve"> is the responsibility of the Management Committee of the Sino-</w:t>
      </w:r>
      <w:r>
        <w:rPr>
          <w:szCs w:val="28"/>
        </w:rPr>
        <w:t>UK</w:t>
      </w:r>
      <w:r w:rsidRPr="00D85628">
        <w:rPr>
          <w:szCs w:val="28"/>
        </w:rPr>
        <w:t xml:space="preserve"> Center.</w:t>
      </w:r>
    </w:p>
    <w:p w14:paraId="29A0CF2B" w14:textId="48BE41D5" w:rsidR="007B7F44" w:rsidRDefault="00D85628" w:rsidP="007B7F44">
      <w:r w:rsidRPr="001F2691">
        <w:rPr>
          <w:b/>
          <w:bCs/>
        </w:rPr>
        <w:t xml:space="preserve">Article </w:t>
      </w:r>
      <w:r w:rsidR="00896638">
        <w:rPr>
          <w:b/>
          <w:bCs/>
        </w:rPr>
        <w:t>23</w:t>
      </w:r>
      <w:r>
        <w:rPr>
          <w:b/>
          <w:bCs/>
        </w:rPr>
        <w:t xml:space="preserve"> </w:t>
      </w:r>
      <w:r>
        <w:t>T</w:t>
      </w:r>
      <w:r w:rsidRPr="00E1482F">
        <w:t xml:space="preserve">hese </w:t>
      </w:r>
      <w:r>
        <w:t>m</w:t>
      </w:r>
      <w:r w:rsidRPr="00E1482F">
        <w:t>easures</w:t>
      </w:r>
      <w:r w:rsidRPr="00D85628">
        <w:t xml:space="preserve"> shall be implemented as of the date of issuance.</w:t>
      </w:r>
    </w:p>
    <w:p w14:paraId="085599EE" w14:textId="56FEED9E" w:rsidR="007B7F44" w:rsidRDefault="007B7F44" w:rsidP="007B7F44"/>
    <w:p w14:paraId="231516B9" w14:textId="0978DB12" w:rsidR="00D85628" w:rsidRPr="00A47C74" w:rsidRDefault="007A6BB9" w:rsidP="00D85628">
      <w:pPr>
        <w:spacing w:line="580" w:lineRule="exact"/>
        <w:rPr>
          <w:rFonts w:eastAsia="仿宋"/>
          <w:szCs w:val="28"/>
        </w:rPr>
      </w:pPr>
      <w:r w:rsidRPr="007A6BB9">
        <w:rPr>
          <w:rFonts w:eastAsia="仿宋"/>
          <w:szCs w:val="28"/>
        </w:rPr>
        <w:t xml:space="preserve">Annex </w:t>
      </w:r>
      <w:r>
        <w:rPr>
          <w:rFonts w:eastAsia="仿宋"/>
          <w:szCs w:val="28"/>
        </w:rPr>
        <w:t>1</w:t>
      </w:r>
      <w:r w:rsidRPr="007A6BB9">
        <w:rPr>
          <w:rFonts w:eastAsia="仿宋"/>
          <w:szCs w:val="28"/>
        </w:rPr>
        <w:t>:</w:t>
      </w:r>
      <w:r>
        <w:rPr>
          <w:rFonts w:eastAsia="仿宋"/>
          <w:szCs w:val="28"/>
        </w:rPr>
        <w:t xml:space="preserve"> </w:t>
      </w:r>
      <w:r w:rsidR="00D85628" w:rsidRPr="00A47C74">
        <w:rPr>
          <w:rFonts w:eastAsia="仿宋" w:hint="eastAsia"/>
          <w:szCs w:val="28"/>
        </w:rPr>
        <w:t>Application form for open fund project Sino-UK Joint Center for Earth &amp; Planetary Sciences</w:t>
      </w:r>
    </w:p>
    <w:p w14:paraId="7B1581AF" w14:textId="29E1584A" w:rsidR="00D85628" w:rsidRPr="00A47C74" w:rsidRDefault="007A6BB9" w:rsidP="00D85628">
      <w:pPr>
        <w:spacing w:line="580" w:lineRule="exact"/>
        <w:rPr>
          <w:rFonts w:eastAsia="仿宋"/>
          <w:szCs w:val="28"/>
        </w:rPr>
      </w:pPr>
      <w:r w:rsidRPr="007A6BB9">
        <w:rPr>
          <w:rFonts w:eastAsia="仿宋"/>
          <w:szCs w:val="28"/>
        </w:rPr>
        <w:t xml:space="preserve">Annex </w:t>
      </w:r>
      <w:r>
        <w:rPr>
          <w:rFonts w:eastAsia="仿宋"/>
          <w:szCs w:val="28"/>
        </w:rPr>
        <w:t>2</w:t>
      </w:r>
      <w:r w:rsidRPr="007A6BB9">
        <w:rPr>
          <w:rFonts w:eastAsia="仿宋"/>
          <w:szCs w:val="28"/>
        </w:rPr>
        <w:t>:</w:t>
      </w:r>
      <w:r>
        <w:rPr>
          <w:rFonts w:eastAsia="仿宋"/>
          <w:szCs w:val="28"/>
        </w:rPr>
        <w:t xml:space="preserve"> </w:t>
      </w:r>
      <w:r w:rsidR="00D85628" w:rsidRPr="00A47C74">
        <w:rPr>
          <w:rFonts w:eastAsia="仿宋" w:hint="eastAsia"/>
          <w:szCs w:val="28"/>
        </w:rPr>
        <w:t>Research plan for the funded open project Sino-UK Joint Center for Earth &amp; Planetary Sciences</w:t>
      </w:r>
    </w:p>
    <w:p w14:paraId="031D058C" w14:textId="6475A003" w:rsidR="00D85628" w:rsidRPr="00A47C74" w:rsidRDefault="007A6BB9" w:rsidP="00D85628">
      <w:pPr>
        <w:spacing w:line="580" w:lineRule="exact"/>
        <w:rPr>
          <w:rFonts w:eastAsia="仿宋"/>
          <w:szCs w:val="28"/>
        </w:rPr>
      </w:pPr>
      <w:r w:rsidRPr="007A6BB9">
        <w:rPr>
          <w:rFonts w:eastAsia="仿宋"/>
          <w:szCs w:val="28"/>
        </w:rPr>
        <w:t xml:space="preserve">Annex </w:t>
      </w:r>
      <w:r>
        <w:rPr>
          <w:rFonts w:eastAsia="仿宋"/>
          <w:szCs w:val="28"/>
        </w:rPr>
        <w:t>3</w:t>
      </w:r>
      <w:r w:rsidRPr="007A6BB9">
        <w:rPr>
          <w:rFonts w:eastAsia="仿宋"/>
          <w:szCs w:val="28"/>
        </w:rPr>
        <w:t>:</w:t>
      </w:r>
      <w:r>
        <w:rPr>
          <w:rFonts w:eastAsia="仿宋"/>
          <w:szCs w:val="28"/>
        </w:rPr>
        <w:t xml:space="preserve"> </w:t>
      </w:r>
      <w:r w:rsidR="00D85628" w:rsidRPr="00A47C74">
        <w:rPr>
          <w:rFonts w:eastAsia="仿宋" w:hint="eastAsia"/>
          <w:szCs w:val="28"/>
        </w:rPr>
        <w:t>Final report of open fund project Sino-UK Joint Center for Earth &amp; Planetary Sciences</w:t>
      </w:r>
    </w:p>
    <w:p w14:paraId="58997283" w14:textId="5D9A53AF" w:rsidR="007B7F44" w:rsidRDefault="007B7F44" w:rsidP="007B7F44">
      <w:pPr>
        <w:spacing w:line="560" w:lineRule="exact"/>
        <w:jc w:val="left"/>
        <w:rPr>
          <w:rFonts w:ascii="仿宋" w:eastAsia="仿宋" w:hAnsi="仿宋"/>
          <w:b/>
          <w:szCs w:val="32"/>
        </w:rPr>
      </w:pPr>
    </w:p>
    <w:p w14:paraId="04894CD9" w14:textId="77777777" w:rsidR="007A6BB9" w:rsidRPr="00D85628" w:rsidRDefault="007A6BB9" w:rsidP="007B7F44">
      <w:pPr>
        <w:spacing w:line="560" w:lineRule="exact"/>
        <w:jc w:val="left"/>
        <w:rPr>
          <w:rFonts w:ascii="仿宋" w:eastAsia="仿宋" w:hAnsi="仿宋"/>
          <w:b/>
          <w:szCs w:val="32"/>
        </w:rPr>
      </w:pPr>
    </w:p>
    <w:p w14:paraId="1FD51CA3" w14:textId="77777777" w:rsidR="007A6BB9" w:rsidRPr="007A6BB9" w:rsidRDefault="007A6BB9" w:rsidP="007A6BB9">
      <w:pPr>
        <w:spacing w:line="580" w:lineRule="exact"/>
        <w:jc w:val="right"/>
        <w:rPr>
          <w:rFonts w:eastAsia="仿宋"/>
          <w:b/>
          <w:bCs/>
          <w:szCs w:val="28"/>
        </w:rPr>
      </w:pPr>
      <w:r w:rsidRPr="007A6BB9">
        <w:rPr>
          <w:rFonts w:eastAsia="仿宋"/>
          <w:b/>
          <w:bCs/>
          <w:szCs w:val="28"/>
        </w:rPr>
        <w:t>Sino-UK Joint Center for Earth &amp; Planetary Sciences, Institute of Geology and Geophysics, Chinese Academy of Sciences</w:t>
      </w:r>
    </w:p>
    <w:p w14:paraId="0CEE9C0B" w14:textId="2CC8C815" w:rsidR="007B7F44" w:rsidRPr="007A6BB9" w:rsidRDefault="007A6BB9" w:rsidP="007A6BB9">
      <w:pPr>
        <w:spacing w:line="580" w:lineRule="exact"/>
        <w:jc w:val="right"/>
        <w:rPr>
          <w:rFonts w:eastAsia="仿宋"/>
          <w:b/>
          <w:bCs/>
          <w:szCs w:val="28"/>
        </w:rPr>
      </w:pPr>
      <w:r w:rsidRPr="007A6BB9">
        <w:rPr>
          <w:rFonts w:eastAsia="仿宋"/>
          <w:b/>
          <w:bCs/>
          <w:szCs w:val="28"/>
        </w:rPr>
        <w:t>November 11, 2023</w:t>
      </w:r>
    </w:p>
    <w:sectPr w:rsidR="007B7F44" w:rsidRPr="007A6BB9" w:rsidSect="008316CF">
      <w:footerReference w:type="even" r:id="rId9"/>
      <w:footerReference w:type="defaul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CD53" w14:textId="77777777" w:rsidR="008144FB" w:rsidRDefault="008144FB" w:rsidP="00BA0C76">
      <w:r>
        <w:separator/>
      </w:r>
    </w:p>
  </w:endnote>
  <w:endnote w:type="continuationSeparator" w:id="0">
    <w:p w14:paraId="13894C51" w14:textId="77777777" w:rsidR="008144FB" w:rsidRDefault="008144FB" w:rsidP="00B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0011" w14:textId="5F5C9122" w:rsidR="00816920" w:rsidRDefault="00816920" w:rsidP="00816920">
    <w:pPr>
      <w:pStyle w:val="a3"/>
    </w:pPr>
    <w:r w:rsidRPr="00816920">
      <w:rPr>
        <w:rFonts w:hint="eastAsia"/>
      </w:rPr>
      <w:t>—</w:t>
    </w:r>
    <w:r>
      <w:rPr>
        <w:rFonts w:hint="eastAsia"/>
      </w:rPr>
      <w:t xml:space="preserve"> </w:t>
    </w:r>
    <w:r>
      <w:fldChar w:fldCharType="begin"/>
    </w:r>
    <w:r>
      <w:instrText>PAGE   \* MERGEFORMAT</w:instrText>
    </w:r>
    <w:r>
      <w:fldChar w:fldCharType="separate"/>
    </w:r>
    <w:r w:rsidR="00AD7092" w:rsidRPr="00AD7092">
      <w:rPr>
        <w:noProof/>
        <w:lang w:val="zh-CN"/>
      </w:rPr>
      <w:t>2</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58EF" w14:textId="0BDE6799" w:rsidR="003F3C0F" w:rsidRDefault="00816920" w:rsidP="00045B49">
    <w:pPr>
      <w:pStyle w:val="a3"/>
      <w:jc w:val="right"/>
    </w:pPr>
    <w:r>
      <w:rPr>
        <w:rFonts w:hint="eastAsia"/>
      </w:rPr>
      <w:t>—</w:t>
    </w:r>
    <w:r>
      <w:t xml:space="preserve"> </w:t>
    </w:r>
    <w:r>
      <w:fldChar w:fldCharType="begin"/>
    </w:r>
    <w:r>
      <w:instrText>PAGE   \* MERGEFORMAT</w:instrText>
    </w:r>
    <w:r>
      <w:fldChar w:fldCharType="separate"/>
    </w:r>
    <w:r w:rsidR="00AD7092" w:rsidRPr="00AD7092">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F2328" w14:textId="77777777" w:rsidR="008144FB" w:rsidRDefault="008144FB" w:rsidP="00BA0C76">
      <w:r>
        <w:separator/>
      </w:r>
    </w:p>
  </w:footnote>
  <w:footnote w:type="continuationSeparator" w:id="0">
    <w:p w14:paraId="6A427634" w14:textId="77777777" w:rsidR="008144FB" w:rsidRDefault="008144FB" w:rsidP="00B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B4452"/>
    <w:multiLevelType w:val="multilevel"/>
    <w:tmpl w:val="197B4452"/>
    <w:lvl w:ilvl="0">
      <w:start w:val="1"/>
      <w:numFmt w:val="japaneseCounting"/>
      <w:lvlText w:val="第%1条"/>
      <w:lvlJc w:val="left"/>
      <w:pPr>
        <w:tabs>
          <w:tab w:val="num" w:pos="2040"/>
        </w:tabs>
        <w:ind w:left="2040" w:hanging="1140"/>
      </w:pPr>
      <w:rPr>
        <w:rFonts w:ascii="Times New Roman" w:hAnsi="Times New Roman" w:hint="eastAsia"/>
        <w:b/>
        <w:lang w:val="en-US"/>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15:restartNumberingAfterBreak="0">
    <w:nsid w:val="2CAE47A2"/>
    <w:multiLevelType w:val="hybridMultilevel"/>
    <w:tmpl w:val="2C9A9F14"/>
    <w:lvl w:ilvl="0" w:tplc="30D821F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A11513"/>
    <w:multiLevelType w:val="multilevel"/>
    <w:tmpl w:val="710408BE"/>
    <w:lvl w:ilvl="0">
      <w:start w:val="1"/>
      <w:numFmt w:val="chineseCountingThousand"/>
      <w:suff w:val="nothing"/>
      <w:lvlText w:val="第%1条"/>
      <w:lvlJc w:val="left"/>
      <w:pPr>
        <w:ind w:left="0" w:firstLine="562"/>
      </w:pPr>
      <w:rPr>
        <w:rFonts w:hint="default"/>
        <w:b/>
        <w:bCs w:val="0"/>
        <w:sz w:val="32"/>
        <w:lang w:val="en-US"/>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 w15:restartNumberingAfterBreak="0">
    <w:nsid w:val="543C4738"/>
    <w:multiLevelType w:val="multilevel"/>
    <w:tmpl w:val="228224B8"/>
    <w:lvl w:ilvl="0">
      <w:start w:val="1"/>
      <w:numFmt w:val="chineseCountingThousand"/>
      <w:lvlText w:val="第%1章"/>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E1D4E0A"/>
    <w:multiLevelType w:val="hybridMultilevel"/>
    <w:tmpl w:val="CE9497DA"/>
    <w:lvl w:ilvl="0" w:tplc="00E8426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AD09E7"/>
    <w:multiLevelType w:val="multilevel"/>
    <w:tmpl w:val="484609DA"/>
    <w:lvl w:ilvl="0">
      <w:start w:val="1"/>
      <w:numFmt w:val="chineseCountingThousand"/>
      <w:pStyle w:val="1"/>
      <w:lvlText w:val="第%1章"/>
      <w:lvlJc w:val="left"/>
      <w:pPr>
        <w:ind w:left="3410" w:hanging="432"/>
      </w:pPr>
      <w:rPr>
        <w:rFonts w:hint="eastAsia"/>
        <w:lang w:val="en-US"/>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62935BA2"/>
    <w:multiLevelType w:val="multilevel"/>
    <w:tmpl w:val="A74C9660"/>
    <w:lvl w:ilvl="0">
      <w:start w:val="1"/>
      <w:numFmt w:val="chineseCountingThousand"/>
      <w:suff w:val="space"/>
      <w:lvlText w:val="第%1条"/>
      <w:lvlJc w:val="left"/>
      <w:pPr>
        <w:ind w:left="0" w:firstLine="562"/>
      </w:pPr>
      <w:rPr>
        <w:rFonts w:hint="default"/>
        <w:b/>
        <w:bCs w:val="0"/>
        <w:sz w:val="32"/>
        <w:lang w:val="en-US"/>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7" w15:restartNumberingAfterBreak="0">
    <w:nsid w:val="7CCF6016"/>
    <w:multiLevelType w:val="hybridMultilevel"/>
    <w:tmpl w:val="F2A43DFE"/>
    <w:lvl w:ilvl="0" w:tplc="ADD8AE02">
      <w:start w:val="1"/>
      <w:numFmt w:val="japaneseCounting"/>
      <w:lvlText w:val="（%1）"/>
      <w:lvlJc w:val="left"/>
      <w:pPr>
        <w:ind w:left="1641" w:hanging="108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3"/>
  </w:num>
  <w:num w:numId="8">
    <w:abstractNumId w:val="3"/>
  </w:num>
  <w:num w:numId="9">
    <w:abstractNumId w:val="5"/>
  </w:num>
  <w:num w:numId="10">
    <w:abstractNumId w:val="7"/>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FA"/>
    <w:rsid w:val="BFFF36CA"/>
    <w:rsid w:val="DF7DC5F2"/>
    <w:rsid w:val="000010E1"/>
    <w:rsid w:val="00001C35"/>
    <w:rsid w:val="00002309"/>
    <w:rsid w:val="00002811"/>
    <w:rsid w:val="0000420E"/>
    <w:rsid w:val="0000778E"/>
    <w:rsid w:val="00007F02"/>
    <w:rsid w:val="00013135"/>
    <w:rsid w:val="000154B7"/>
    <w:rsid w:val="00017900"/>
    <w:rsid w:val="00020E68"/>
    <w:rsid w:val="00026CAA"/>
    <w:rsid w:val="00031107"/>
    <w:rsid w:val="00031F99"/>
    <w:rsid w:val="00033091"/>
    <w:rsid w:val="000438AF"/>
    <w:rsid w:val="000459F2"/>
    <w:rsid w:val="00045B49"/>
    <w:rsid w:val="000555D4"/>
    <w:rsid w:val="0006235F"/>
    <w:rsid w:val="000628CA"/>
    <w:rsid w:val="000648DD"/>
    <w:rsid w:val="00072DF3"/>
    <w:rsid w:val="00092A17"/>
    <w:rsid w:val="00094FC1"/>
    <w:rsid w:val="000A1B9C"/>
    <w:rsid w:val="000A312E"/>
    <w:rsid w:val="000A4C7A"/>
    <w:rsid w:val="000B1315"/>
    <w:rsid w:val="000B580C"/>
    <w:rsid w:val="000C364E"/>
    <w:rsid w:val="000C4251"/>
    <w:rsid w:val="000C75F0"/>
    <w:rsid w:val="000D6DA0"/>
    <w:rsid w:val="000D6E88"/>
    <w:rsid w:val="000E62EB"/>
    <w:rsid w:val="000E65D6"/>
    <w:rsid w:val="000F386C"/>
    <w:rsid w:val="000F5AF7"/>
    <w:rsid w:val="000F7407"/>
    <w:rsid w:val="000F7B40"/>
    <w:rsid w:val="001012D8"/>
    <w:rsid w:val="0010134C"/>
    <w:rsid w:val="00107251"/>
    <w:rsid w:val="00111DD3"/>
    <w:rsid w:val="001133C4"/>
    <w:rsid w:val="00114142"/>
    <w:rsid w:val="001156BC"/>
    <w:rsid w:val="001208C8"/>
    <w:rsid w:val="00120FE1"/>
    <w:rsid w:val="0012106E"/>
    <w:rsid w:val="00123772"/>
    <w:rsid w:val="00124293"/>
    <w:rsid w:val="0013154D"/>
    <w:rsid w:val="00144FAB"/>
    <w:rsid w:val="00147247"/>
    <w:rsid w:val="001505A8"/>
    <w:rsid w:val="001617C5"/>
    <w:rsid w:val="00161CE5"/>
    <w:rsid w:val="00162EC0"/>
    <w:rsid w:val="00163C0D"/>
    <w:rsid w:val="00165E7E"/>
    <w:rsid w:val="0017259A"/>
    <w:rsid w:val="00174DAC"/>
    <w:rsid w:val="00175330"/>
    <w:rsid w:val="00180651"/>
    <w:rsid w:val="00181AA6"/>
    <w:rsid w:val="001834FE"/>
    <w:rsid w:val="00183947"/>
    <w:rsid w:val="00183C00"/>
    <w:rsid w:val="0018594C"/>
    <w:rsid w:val="00187B83"/>
    <w:rsid w:val="0019192F"/>
    <w:rsid w:val="00192C80"/>
    <w:rsid w:val="0019529D"/>
    <w:rsid w:val="001965C2"/>
    <w:rsid w:val="001A434F"/>
    <w:rsid w:val="001B0D70"/>
    <w:rsid w:val="001C61A3"/>
    <w:rsid w:val="001C77E7"/>
    <w:rsid w:val="001D6C93"/>
    <w:rsid w:val="001D7B26"/>
    <w:rsid w:val="001E486A"/>
    <w:rsid w:val="001E69D2"/>
    <w:rsid w:val="001F2691"/>
    <w:rsid w:val="002001FB"/>
    <w:rsid w:val="0020107F"/>
    <w:rsid w:val="0020303A"/>
    <w:rsid w:val="00204B1B"/>
    <w:rsid w:val="00205BCA"/>
    <w:rsid w:val="00206BE8"/>
    <w:rsid w:val="0021409C"/>
    <w:rsid w:val="00215CF8"/>
    <w:rsid w:val="002160EC"/>
    <w:rsid w:val="00217294"/>
    <w:rsid w:val="002223D1"/>
    <w:rsid w:val="0022488C"/>
    <w:rsid w:val="00234FDD"/>
    <w:rsid w:val="002404AA"/>
    <w:rsid w:val="00245E86"/>
    <w:rsid w:val="002536CD"/>
    <w:rsid w:val="00260686"/>
    <w:rsid w:val="002627F5"/>
    <w:rsid w:val="002642D8"/>
    <w:rsid w:val="0026586F"/>
    <w:rsid w:val="00271B60"/>
    <w:rsid w:val="00276007"/>
    <w:rsid w:val="002834DB"/>
    <w:rsid w:val="00287912"/>
    <w:rsid w:val="002904D2"/>
    <w:rsid w:val="002914FB"/>
    <w:rsid w:val="002A0DE5"/>
    <w:rsid w:val="002A1549"/>
    <w:rsid w:val="002A2E13"/>
    <w:rsid w:val="002B3036"/>
    <w:rsid w:val="002B3176"/>
    <w:rsid w:val="002B3F38"/>
    <w:rsid w:val="002B5E18"/>
    <w:rsid w:val="002C2D36"/>
    <w:rsid w:val="002C73C3"/>
    <w:rsid w:val="002D0666"/>
    <w:rsid w:val="002D23A1"/>
    <w:rsid w:val="002D2A95"/>
    <w:rsid w:val="002D2DFB"/>
    <w:rsid w:val="002D371A"/>
    <w:rsid w:val="002E2C4A"/>
    <w:rsid w:val="002E5F25"/>
    <w:rsid w:val="00300578"/>
    <w:rsid w:val="00301AF9"/>
    <w:rsid w:val="00301FE4"/>
    <w:rsid w:val="00303249"/>
    <w:rsid w:val="003036E0"/>
    <w:rsid w:val="003066CF"/>
    <w:rsid w:val="0032629B"/>
    <w:rsid w:val="00327A5B"/>
    <w:rsid w:val="003319A2"/>
    <w:rsid w:val="00333E77"/>
    <w:rsid w:val="003554F8"/>
    <w:rsid w:val="003563B8"/>
    <w:rsid w:val="00357328"/>
    <w:rsid w:val="00362330"/>
    <w:rsid w:val="00363DF7"/>
    <w:rsid w:val="003640FA"/>
    <w:rsid w:val="00364FA6"/>
    <w:rsid w:val="00372A95"/>
    <w:rsid w:val="00374AD0"/>
    <w:rsid w:val="00391E85"/>
    <w:rsid w:val="0039424F"/>
    <w:rsid w:val="0039481E"/>
    <w:rsid w:val="003953A2"/>
    <w:rsid w:val="003A2237"/>
    <w:rsid w:val="003A7D97"/>
    <w:rsid w:val="003B59A9"/>
    <w:rsid w:val="003B59B6"/>
    <w:rsid w:val="003B5DC6"/>
    <w:rsid w:val="003C3C31"/>
    <w:rsid w:val="003C519F"/>
    <w:rsid w:val="003C51D9"/>
    <w:rsid w:val="003C669C"/>
    <w:rsid w:val="003C7F68"/>
    <w:rsid w:val="003D4FC0"/>
    <w:rsid w:val="003D6A52"/>
    <w:rsid w:val="003E0523"/>
    <w:rsid w:val="003E0DAF"/>
    <w:rsid w:val="003E175B"/>
    <w:rsid w:val="003E1F03"/>
    <w:rsid w:val="003E2001"/>
    <w:rsid w:val="003E304A"/>
    <w:rsid w:val="003E43A2"/>
    <w:rsid w:val="003E5E8B"/>
    <w:rsid w:val="003F01D4"/>
    <w:rsid w:val="003F3C0F"/>
    <w:rsid w:val="003F3FB9"/>
    <w:rsid w:val="003F4A0A"/>
    <w:rsid w:val="00404D9B"/>
    <w:rsid w:val="00414BEC"/>
    <w:rsid w:val="00416B14"/>
    <w:rsid w:val="004221CF"/>
    <w:rsid w:val="00426666"/>
    <w:rsid w:val="00432042"/>
    <w:rsid w:val="00433BA9"/>
    <w:rsid w:val="00436F7C"/>
    <w:rsid w:val="004370C9"/>
    <w:rsid w:val="00441BAE"/>
    <w:rsid w:val="004420AC"/>
    <w:rsid w:val="00442FE0"/>
    <w:rsid w:val="00444474"/>
    <w:rsid w:val="00450B81"/>
    <w:rsid w:val="00453958"/>
    <w:rsid w:val="00455B69"/>
    <w:rsid w:val="00463D51"/>
    <w:rsid w:val="0047445F"/>
    <w:rsid w:val="00474587"/>
    <w:rsid w:val="004751D6"/>
    <w:rsid w:val="004753AA"/>
    <w:rsid w:val="004816B0"/>
    <w:rsid w:val="00482FE0"/>
    <w:rsid w:val="00487567"/>
    <w:rsid w:val="004A03C9"/>
    <w:rsid w:val="004A562B"/>
    <w:rsid w:val="004A567B"/>
    <w:rsid w:val="004B3995"/>
    <w:rsid w:val="004B4099"/>
    <w:rsid w:val="004B502D"/>
    <w:rsid w:val="004B700F"/>
    <w:rsid w:val="004C1801"/>
    <w:rsid w:val="004C36E4"/>
    <w:rsid w:val="004D73A2"/>
    <w:rsid w:val="004E2A7C"/>
    <w:rsid w:val="004E4959"/>
    <w:rsid w:val="004E56FD"/>
    <w:rsid w:val="004E5A29"/>
    <w:rsid w:val="004F7E1B"/>
    <w:rsid w:val="00503319"/>
    <w:rsid w:val="00505C9A"/>
    <w:rsid w:val="00514092"/>
    <w:rsid w:val="005202CE"/>
    <w:rsid w:val="00520F46"/>
    <w:rsid w:val="005218BC"/>
    <w:rsid w:val="00523627"/>
    <w:rsid w:val="0052691B"/>
    <w:rsid w:val="00543114"/>
    <w:rsid w:val="00546F9F"/>
    <w:rsid w:val="00554884"/>
    <w:rsid w:val="00555768"/>
    <w:rsid w:val="00556968"/>
    <w:rsid w:val="00561292"/>
    <w:rsid w:val="00565EBA"/>
    <w:rsid w:val="00574AEC"/>
    <w:rsid w:val="00587D13"/>
    <w:rsid w:val="0059200C"/>
    <w:rsid w:val="00592C8A"/>
    <w:rsid w:val="0059374A"/>
    <w:rsid w:val="00593E62"/>
    <w:rsid w:val="00595A11"/>
    <w:rsid w:val="005A162E"/>
    <w:rsid w:val="005A3E82"/>
    <w:rsid w:val="005A43F0"/>
    <w:rsid w:val="005A64A6"/>
    <w:rsid w:val="005A7F2C"/>
    <w:rsid w:val="005B064E"/>
    <w:rsid w:val="005B43EB"/>
    <w:rsid w:val="005C3BD4"/>
    <w:rsid w:val="005C6551"/>
    <w:rsid w:val="005D0338"/>
    <w:rsid w:val="005D3E3B"/>
    <w:rsid w:val="005D65DA"/>
    <w:rsid w:val="005E28D5"/>
    <w:rsid w:val="005E2CAF"/>
    <w:rsid w:val="005E6411"/>
    <w:rsid w:val="005E642F"/>
    <w:rsid w:val="005F2A23"/>
    <w:rsid w:val="005F4D21"/>
    <w:rsid w:val="00602DBE"/>
    <w:rsid w:val="00604378"/>
    <w:rsid w:val="00607C38"/>
    <w:rsid w:val="0061037F"/>
    <w:rsid w:val="00611ACC"/>
    <w:rsid w:val="00617001"/>
    <w:rsid w:val="00621863"/>
    <w:rsid w:val="00623892"/>
    <w:rsid w:val="006239FE"/>
    <w:rsid w:val="00625606"/>
    <w:rsid w:val="00626394"/>
    <w:rsid w:val="006302EF"/>
    <w:rsid w:val="006310E5"/>
    <w:rsid w:val="006315A2"/>
    <w:rsid w:val="006322D8"/>
    <w:rsid w:val="0063565F"/>
    <w:rsid w:val="00635975"/>
    <w:rsid w:val="006366B4"/>
    <w:rsid w:val="006409DE"/>
    <w:rsid w:val="00640BDD"/>
    <w:rsid w:val="00651AF0"/>
    <w:rsid w:val="00653B11"/>
    <w:rsid w:val="00661C6A"/>
    <w:rsid w:val="00665329"/>
    <w:rsid w:val="00666AA1"/>
    <w:rsid w:val="006705D7"/>
    <w:rsid w:val="0067742C"/>
    <w:rsid w:val="006813CC"/>
    <w:rsid w:val="00681765"/>
    <w:rsid w:val="00682A00"/>
    <w:rsid w:val="006834A3"/>
    <w:rsid w:val="006835A5"/>
    <w:rsid w:val="00683F62"/>
    <w:rsid w:val="00693F95"/>
    <w:rsid w:val="00695AC5"/>
    <w:rsid w:val="006A3BC8"/>
    <w:rsid w:val="006A4894"/>
    <w:rsid w:val="006A4B33"/>
    <w:rsid w:val="006B2A4A"/>
    <w:rsid w:val="006B487F"/>
    <w:rsid w:val="006B6A7D"/>
    <w:rsid w:val="006C54D5"/>
    <w:rsid w:val="006C6840"/>
    <w:rsid w:val="006D496F"/>
    <w:rsid w:val="006D592E"/>
    <w:rsid w:val="006D5CA2"/>
    <w:rsid w:val="006E5818"/>
    <w:rsid w:val="006E62CC"/>
    <w:rsid w:val="006F2332"/>
    <w:rsid w:val="006F2A28"/>
    <w:rsid w:val="006F2DE8"/>
    <w:rsid w:val="006F77FE"/>
    <w:rsid w:val="00702F70"/>
    <w:rsid w:val="007100B2"/>
    <w:rsid w:val="00720156"/>
    <w:rsid w:val="00723829"/>
    <w:rsid w:val="00730292"/>
    <w:rsid w:val="007312FD"/>
    <w:rsid w:val="00731B9F"/>
    <w:rsid w:val="00736A1D"/>
    <w:rsid w:val="00736DE7"/>
    <w:rsid w:val="00741B2D"/>
    <w:rsid w:val="00744426"/>
    <w:rsid w:val="00745DD0"/>
    <w:rsid w:val="00745E9C"/>
    <w:rsid w:val="00746D21"/>
    <w:rsid w:val="00747353"/>
    <w:rsid w:val="00750254"/>
    <w:rsid w:val="00753D56"/>
    <w:rsid w:val="00756373"/>
    <w:rsid w:val="007636C9"/>
    <w:rsid w:val="00765454"/>
    <w:rsid w:val="00765FE4"/>
    <w:rsid w:val="00770478"/>
    <w:rsid w:val="00773F1C"/>
    <w:rsid w:val="007820CF"/>
    <w:rsid w:val="0078216A"/>
    <w:rsid w:val="00782F3C"/>
    <w:rsid w:val="00783516"/>
    <w:rsid w:val="0078492B"/>
    <w:rsid w:val="00790242"/>
    <w:rsid w:val="007906A4"/>
    <w:rsid w:val="007926EF"/>
    <w:rsid w:val="00792F2E"/>
    <w:rsid w:val="0079458E"/>
    <w:rsid w:val="007962B1"/>
    <w:rsid w:val="00797AE1"/>
    <w:rsid w:val="007A3813"/>
    <w:rsid w:val="007A6BB9"/>
    <w:rsid w:val="007B1874"/>
    <w:rsid w:val="007B1D30"/>
    <w:rsid w:val="007B5D01"/>
    <w:rsid w:val="007B634C"/>
    <w:rsid w:val="007B6C27"/>
    <w:rsid w:val="007B74D3"/>
    <w:rsid w:val="007B7978"/>
    <w:rsid w:val="007B7F44"/>
    <w:rsid w:val="007C0680"/>
    <w:rsid w:val="007C0DC6"/>
    <w:rsid w:val="007C127F"/>
    <w:rsid w:val="007D3395"/>
    <w:rsid w:val="007D7E1B"/>
    <w:rsid w:val="007E0B54"/>
    <w:rsid w:val="007E3B4B"/>
    <w:rsid w:val="007F02E3"/>
    <w:rsid w:val="007F77C4"/>
    <w:rsid w:val="00803CE1"/>
    <w:rsid w:val="0080466B"/>
    <w:rsid w:val="00813B6A"/>
    <w:rsid w:val="008144FB"/>
    <w:rsid w:val="00816920"/>
    <w:rsid w:val="0082235F"/>
    <w:rsid w:val="0082303A"/>
    <w:rsid w:val="00824DB1"/>
    <w:rsid w:val="00825F18"/>
    <w:rsid w:val="0082610D"/>
    <w:rsid w:val="008268CF"/>
    <w:rsid w:val="008316CF"/>
    <w:rsid w:val="008336C4"/>
    <w:rsid w:val="00837DEE"/>
    <w:rsid w:val="00845B0E"/>
    <w:rsid w:val="00847758"/>
    <w:rsid w:val="008528A2"/>
    <w:rsid w:val="00852B23"/>
    <w:rsid w:val="008565BF"/>
    <w:rsid w:val="0086573E"/>
    <w:rsid w:val="0086603D"/>
    <w:rsid w:val="0087302C"/>
    <w:rsid w:val="008736D9"/>
    <w:rsid w:val="00877C52"/>
    <w:rsid w:val="00880D5A"/>
    <w:rsid w:val="008813EA"/>
    <w:rsid w:val="00883DE8"/>
    <w:rsid w:val="0088453E"/>
    <w:rsid w:val="008855E1"/>
    <w:rsid w:val="00885DBF"/>
    <w:rsid w:val="00887651"/>
    <w:rsid w:val="00887C4B"/>
    <w:rsid w:val="0089552A"/>
    <w:rsid w:val="00896638"/>
    <w:rsid w:val="00896E92"/>
    <w:rsid w:val="008A2E3B"/>
    <w:rsid w:val="008A5A98"/>
    <w:rsid w:val="008B33AE"/>
    <w:rsid w:val="008B42AE"/>
    <w:rsid w:val="008B7FA4"/>
    <w:rsid w:val="008C39A1"/>
    <w:rsid w:val="008C448C"/>
    <w:rsid w:val="008C5C32"/>
    <w:rsid w:val="008D153F"/>
    <w:rsid w:val="008D4FA5"/>
    <w:rsid w:val="008E183C"/>
    <w:rsid w:val="008E247B"/>
    <w:rsid w:val="008E3A4A"/>
    <w:rsid w:val="008F1A80"/>
    <w:rsid w:val="008F4C0A"/>
    <w:rsid w:val="00900C4A"/>
    <w:rsid w:val="00901AF1"/>
    <w:rsid w:val="00911561"/>
    <w:rsid w:val="0091344A"/>
    <w:rsid w:val="00940743"/>
    <w:rsid w:val="00940CDC"/>
    <w:rsid w:val="0094344D"/>
    <w:rsid w:val="00946727"/>
    <w:rsid w:val="0095379B"/>
    <w:rsid w:val="009537BD"/>
    <w:rsid w:val="00961693"/>
    <w:rsid w:val="00964D34"/>
    <w:rsid w:val="00964E1B"/>
    <w:rsid w:val="009661E7"/>
    <w:rsid w:val="00971CB2"/>
    <w:rsid w:val="00972920"/>
    <w:rsid w:val="00981034"/>
    <w:rsid w:val="00985930"/>
    <w:rsid w:val="00985D8E"/>
    <w:rsid w:val="0099483B"/>
    <w:rsid w:val="009A1048"/>
    <w:rsid w:val="009A41EE"/>
    <w:rsid w:val="009B1444"/>
    <w:rsid w:val="009B37A4"/>
    <w:rsid w:val="009B3EEF"/>
    <w:rsid w:val="009C29B1"/>
    <w:rsid w:val="009C2D0B"/>
    <w:rsid w:val="009C338A"/>
    <w:rsid w:val="009C6026"/>
    <w:rsid w:val="009D0F13"/>
    <w:rsid w:val="009D27A6"/>
    <w:rsid w:val="009D7D70"/>
    <w:rsid w:val="009E16BC"/>
    <w:rsid w:val="009E31CC"/>
    <w:rsid w:val="009E37C4"/>
    <w:rsid w:val="009F12A9"/>
    <w:rsid w:val="009F1BEA"/>
    <w:rsid w:val="009F2417"/>
    <w:rsid w:val="009F2547"/>
    <w:rsid w:val="009F44AA"/>
    <w:rsid w:val="00A06E01"/>
    <w:rsid w:val="00A10904"/>
    <w:rsid w:val="00A171F0"/>
    <w:rsid w:val="00A30395"/>
    <w:rsid w:val="00A35C9F"/>
    <w:rsid w:val="00A4729F"/>
    <w:rsid w:val="00A518E0"/>
    <w:rsid w:val="00A55968"/>
    <w:rsid w:val="00A56E90"/>
    <w:rsid w:val="00A6611B"/>
    <w:rsid w:val="00A703A6"/>
    <w:rsid w:val="00A7040E"/>
    <w:rsid w:val="00A718C3"/>
    <w:rsid w:val="00A76669"/>
    <w:rsid w:val="00A81BF0"/>
    <w:rsid w:val="00A823EA"/>
    <w:rsid w:val="00A839F8"/>
    <w:rsid w:val="00A9143D"/>
    <w:rsid w:val="00A93EA4"/>
    <w:rsid w:val="00AA10C2"/>
    <w:rsid w:val="00AA1F0E"/>
    <w:rsid w:val="00AB2920"/>
    <w:rsid w:val="00AB5F78"/>
    <w:rsid w:val="00AB6E5F"/>
    <w:rsid w:val="00AC091B"/>
    <w:rsid w:val="00AD08CA"/>
    <w:rsid w:val="00AD3AB9"/>
    <w:rsid w:val="00AD7092"/>
    <w:rsid w:val="00AD7F8A"/>
    <w:rsid w:val="00AE272E"/>
    <w:rsid w:val="00AE6FFF"/>
    <w:rsid w:val="00AF51D8"/>
    <w:rsid w:val="00AF6720"/>
    <w:rsid w:val="00AF714F"/>
    <w:rsid w:val="00B10FC3"/>
    <w:rsid w:val="00B1190C"/>
    <w:rsid w:val="00B2102F"/>
    <w:rsid w:val="00B226B6"/>
    <w:rsid w:val="00B23975"/>
    <w:rsid w:val="00B26044"/>
    <w:rsid w:val="00B27893"/>
    <w:rsid w:val="00B33AC0"/>
    <w:rsid w:val="00B36F37"/>
    <w:rsid w:val="00B469BB"/>
    <w:rsid w:val="00B502B1"/>
    <w:rsid w:val="00B62522"/>
    <w:rsid w:val="00B63D43"/>
    <w:rsid w:val="00B64A8B"/>
    <w:rsid w:val="00B80955"/>
    <w:rsid w:val="00B965A7"/>
    <w:rsid w:val="00B97D1A"/>
    <w:rsid w:val="00BA0C76"/>
    <w:rsid w:val="00BA2621"/>
    <w:rsid w:val="00BB1217"/>
    <w:rsid w:val="00BB322C"/>
    <w:rsid w:val="00BB5758"/>
    <w:rsid w:val="00BC3AC8"/>
    <w:rsid w:val="00BC4113"/>
    <w:rsid w:val="00BC645C"/>
    <w:rsid w:val="00BD3036"/>
    <w:rsid w:val="00BD33D0"/>
    <w:rsid w:val="00BD5B86"/>
    <w:rsid w:val="00BD63AD"/>
    <w:rsid w:val="00BD6560"/>
    <w:rsid w:val="00BD6856"/>
    <w:rsid w:val="00BE125E"/>
    <w:rsid w:val="00BE2569"/>
    <w:rsid w:val="00BE49F6"/>
    <w:rsid w:val="00BE6ABD"/>
    <w:rsid w:val="00BE74AB"/>
    <w:rsid w:val="00BF13F1"/>
    <w:rsid w:val="00BF1CB6"/>
    <w:rsid w:val="00BF28DE"/>
    <w:rsid w:val="00BF34B8"/>
    <w:rsid w:val="00BF5261"/>
    <w:rsid w:val="00BF5A8E"/>
    <w:rsid w:val="00C04F11"/>
    <w:rsid w:val="00C06E55"/>
    <w:rsid w:val="00C07707"/>
    <w:rsid w:val="00C07EDD"/>
    <w:rsid w:val="00C109C3"/>
    <w:rsid w:val="00C15C14"/>
    <w:rsid w:val="00C26C47"/>
    <w:rsid w:val="00C2736A"/>
    <w:rsid w:val="00C37A06"/>
    <w:rsid w:val="00C51AF2"/>
    <w:rsid w:val="00C55B47"/>
    <w:rsid w:val="00C61B73"/>
    <w:rsid w:val="00C7394E"/>
    <w:rsid w:val="00C75C0E"/>
    <w:rsid w:val="00C8056C"/>
    <w:rsid w:val="00C81AAE"/>
    <w:rsid w:val="00C848B5"/>
    <w:rsid w:val="00C87886"/>
    <w:rsid w:val="00C9093F"/>
    <w:rsid w:val="00C920D8"/>
    <w:rsid w:val="00C926AE"/>
    <w:rsid w:val="00CA4C93"/>
    <w:rsid w:val="00CB4C2A"/>
    <w:rsid w:val="00CC13F3"/>
    <w:rsid w:val="00CC172D"/>
    <w:rsid w:val="00CC3534"/>
    <w:rsid w:val="00CC3EAD"/>
    <w:rsid w:val="00CC6503"/>
    <w:rsid w:val="00CD7EF0"/>
    <w:rsid w:val="00CE0DDB"/>
    <w:rsid w:val="00CF1B89"/>
    <w:rsid w:val="00CF31D8"/>
    <w:rsid w:val="00CF5D6D"/>
    <w:rsid w:val="00CF7304"/>
    <w:rsid w:val="00D13F94"/>
    <w:rsid w:val="00D14B9A"/>
    <w:rsid w:val="00D163C1"/>
    <w:rsid w:val="00D2464F"/>
    <w:rsid w:val="00D25E75"/>
    <w:rsid w:val="00D31BF8"/>
    <w:rsid w:val="00D36429"/>
    <w:rsid w:val="00D41CF7"/>
    <w:rsid w:val="00D443BC"/>
    <w:rsid w:val="00D45D64"/>
    <w:rsid w:val="00D50736"/>
    <w:rsid w:val="00D50BBC"/>
    <w:rsid w:val="00D557C5"/>
    <w:rsid w:val="00D62AA8"/>
    <w:rsid w:val="00D63808"/>
    <w:rsid w:val="00D74668"/>
    <w:rsid w:val="00D80C9D"/>
    <w:rsid w:val="00D81118"/>
    <w:rsid w:val="00D815E8"/>
    <w:rsid w:val="00D82456"/>
    <w:rsid w:val="00D853B6"/>
    <w:rsid w:val="00D85628"/>
    <w:rsid w:val="00D8755C"/>
    <w:rsid w:val="00D966B4"/>
    <w:rsid w:val="00DA1C5F"/>
    <w:rsid w:val="00DB0FFE"/>
    <w:rsid w:val="00DB2683"/>
    <w:rsid w:val="00DC20C1"/>
    <w:rsid w:val="00DC5072"/>
    <w:rsid w:val="00DC508B"/>
    <w:rsid w:val="00DC526A"/>
    <w:rsid w:val="00DC5558"/>
    <w:rsid w:val="00DD036C"/>
    <w:rsid w:val="00DD06C0"/>
    <w:rsid w:val="00DD4512"/>
    <w:rsid w:val="00DD5440"/>
    <w:rsid w:val="00DE7338"/>
    <w:rsid w:val="00DF47E6"/>
    <w:rsid w:val="00E001FD"/>
    <w:rsid w:val="00E02A0F"/>
    <w:rsid w:val="00E067A7"/>
    <w:rsid w:val="00E10DF9"/>
    <w:rsid w:val="00E10FC9"/>
    <w:rsid w:val="00E13B5D"/>
    <w:rsid w:val="00E146BA"/>
    <w:rsid w:val="00E1482F"/>
    <w:rsid w:val="00E149A8"/>
    <w:rsid w:val="00E16C8E"/>
    <w:rsid w:val="00E21281"/>
    <w:rsid w:val="00E22C37"/>
    <w:rsid w:val="00E321A0"/>
    <w:rsid w:val="00E33792"/>
    <w:rsid w:val="00E35F00"/>
    <w:rsid w:val="00E53511"/>
    <w:rsid w:val="00E54752"/>
    <w:rsid w:val="00E57F3C"/>
    <w:rsid w:val="00E61938"/>
    <w:rsid w:val="00E63B08"/>
    <w:rsid w:val="00E64F0A"/>
    <w:rsid w:val="00E6698B"/>
    <w:rsid w:val="00E70D4E"/>
    <w:rsid w:val="00E7746F"/>
    <w:rsid w:val="00E774B8"/>
    <w:rsid w:val="00E812CA"/>
    <w:rsid w:val="00E82C02"/>
    <w:rsid w:val="00E96784"/>
    <w:rsid w:val="00EA4D51"/>
    <w:rsid w:val="00EA6F5F"/>
    <w:rsid w:val="00EB1651"/>
    <w:rsid w:val="00EB26C0"/>
    <w:rsid w:val="00EB60F5"/>
    <w:rsid w:val="00EB7825"/>
    <w:rsid w:val="00EC2F3D"/>
    <w:rsid w:val="00EC5517"/>
    <w:rsid w:val="00EC5757"/>
    <w:rsid w:val="00EC7EE6"/>
    <w:rsid w:val="00ED0DD0"/>
    <w:rsid w:val="00ED521E"/>
    <w:rsid w:val="00EE1F27"/>
    <w:rsid w:val="00EE3030"/>
    <w:rsid w:val="00EE35B3"/>
    <w:rsid w:val="00EF2371"/>
    <w:rsid w:val="00EF79B4"/>
    <w:rsid w:val="00F03436"/>
    <w:rsid w:val="00F07F7C"/>
    <w:rsid w:val="00F11B5E"/>
    <w:rsid w:val="00F149C5"/>
    <w:rsid w:val="00F15326"/>
    <w:rsid w:val="00F30319"/>
    <w:rsid w:val="00F32E0A"/>
    <w:rsid w:val="00F33562"/>
    <w:rsid w:val="00F427D0"/>
    <w:rsid w:val="00F461E5"/>
    <w:rsid w:val="00F53209"/>
    <w:rsid w:val="00F54BBC"/>
    <w:rsid w:val="00F54BC7"/>
    <w:rsid w:val="00F55A6C"/>
    <w:rsid w:val="00F564C6"/>
    <w:rsid w:val="00F605F6"/>
    <w:rsid w:val="00F61C1B"/>
    <w:rsid w:val="00F62E22"/>
    <w:rsid w:val="00F657A8"/>
    <w:rsid w:val="00F70954"/>
    <w:rsid w:val="00F74C10"/>
    <w:rsid w:val="00F812B2"/>
    <w:rsid w:val="00F85540"/>
    <w:rsid w:val="00F86A96"/>
    <w:rsid w:val="00F9143F"/>
    <w:rsid w:val="00F932C3"/>
    <w:rsid w:val="00FA2431"/>
    <w:rsid w:val="00FB5A59"/>
    <w:rsid w:val="00FC0AD7"/>
    <w:rsid w:val="00FC2E2F"/>
    <w:rsid w:val="00FC3487"/>
    <w:rsid w:val="00FC4A46"/>
    <w:rsid w:val="00FE008D"/>
    <w:rsid w:val="00FE460C"/>
    <w:rsid w:val="00FE4C7D"/>
    <w:rsid w:val="00FF0210"/>
    <w:rsid w:val="00FF3421"/>
    <w:rsid w:val="00FF4F1A"/>
    <w:rsid w:val="00FF686A"/>
    <w:rsid w:val="00FF74B0"/>
    <w:rsid w:val="7BE313BA"/>
    <w:rsid w:val="7CEF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C9F5"/>
  <w15:docId w15:val="{4C2617B1-90CB-4B4E-A48B-7DD097FE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A06"/>
    <w:pPr>
      <w:widowControl w:val="0"/>
      <w:jc w:val="both"/>
    </w:pPr>
    <w:rPr>
      <w:rFonts w:ascii="Times New Roman" w:eastAsia="宋体" w:hAnsi="Times New Roman" w:cs="Times New Roman"/>
      <w:kern w:val="2"/>
      <w:sz w:val="32"/>
      <w:szCs w:val="24"/>
    </w:rPr>
  </w:style>
  <w:style w:type="paragraph" w:styleId="1">
    <w:name w:val="heading 1"/>
    <w:basedOn w:val="a"/>
    <w:next w:val="a"/>
    <w:link w:val="10"/>
    <w:uiPriority w:val="9"/>
    <w:qFormat/>
    <w:rsid w:val="00681765"/>
    <w:pPr>
      <w:keepNext/>
      <w:keepLines/>
      <w:numPr>
        <w:numId w:val="9"/>
      </w:numPr>
      <w:spacing w:before="340" w:after="330" w:line="578" w:lineRule="auto"/>
      <w:jc w:val="center"/>
      <w:outlineLvl w:val="0"/>
    </w:pPr>
    <w:rPr>
      <w:rFonts w:eastAsia="黑体" w:cstheme="minorBidi"/>
      <w:b/>
      <w:bCs/>
      <w:kern w:val="44"/>
      <w:szCs w:val="44"/>
    </w:rPr>
  </w:style>
  <w:style w:type="paragraph" w:styleId="2">
    <w:name w:val="heading 2"/>
    <w:basedOn w:val="a"/>
    <w:next w:val="a"/>
    <w:link w:val="20"/>
    <w:uiPriority w:val="9"/>
    <w:unhideWhenUsed/>
    <w:qFormat/>
    <w:rsid w:val="009D0F13"/>
    <w:pPr>
      <w:keepNext/>
      <w:keepLines/>
      <w:numPr>
        <w:ilvl w:val="1"/>
        <w:numId w:val="9"/>
      </w:numPr>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rsid w:val="00C04F11"/>
    <w:pPr>
      <w:keepNext/>
      <w:keepLines/>
      <w:numPr>
        <w:ilvl w:val="2"/>
        <w:numId w:val="9"/>
      </w:numPr>
      <w:spacing w:before="260" w:after="260" w:line="416" w:lineRule="auto"/>
      <w:outlineLvl w:val="2"/>
    </w:pPr>
    <w:rPr>
      <w:b/>
      <w:bCs/>
      <w:szCs w:val="32"/>
    </w:rPr>
  </w:style>
  <w:style w:type="paragraph" w:styleId="4">
    <w:name w:val="heading 4"/>
    <w:basedOn w:val="a"/>
    <w:next w:val="a"/>
    <w:link w:val="40"/>
    <w:uiPriority w:val="9"/>
    <w:semiHidden/>
    <w:unhideWhenUsed/>
    <w:qFormat/>
    <w:rsid w:val="00C04F11"/>
    <w:pPr>
      <w:keepNext/>
      <w:keepLines/>
      <w:numPr>
        <w:ilvl w:val="3"/>
        <w:numId w:val="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04F11"/>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C04F11"/>
    <w:pPr>
      <w:keepNext/>
      <w:keepLines/>
      <w:numPr>
        <w:ilvl w:val="5"/>
        <w:numId w:val="9"/>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rsid w:val="00C04F11"/>
    <w:pPr>
      <w:keepNext/>
      <w:keepLines/>
      <w:numPr>
        <w:ilvl w:val="6"/>
        <w:numId w:val="9"/>
      </w:numPr>
      <w:spacing w:before="240" w:after="64" w:line="320" w:lineRule="auto"/>
      <w:outlineLvl w:val="6"/>
    </w:pPr>
    <w:rPr>
      <w:b/>
      <w:bCs/>
      <w:sz w:val="24"/>
    </w:rPr>
  </w:style>
  <w:style w:type="paragraph" w:styleId="8">
    <w:name w:val="heading 8"/>
    <w:basedOn w:val="a"/>
    <w:next w:val="a"/>
    <w:link w:val="80"/>
    <w:uiPriority w:val="9"/>
    <w:semiHidden/>
    <w:unhideWhenUsed/>
    <w:qFormat/>
    <w:rsid w:val="00C04F11"/>
    <w:pPr>
      <w:keepNext/>
      <w:keepLines/>
      <w:numPr>
        <w:ilvl w:val="7"/>
        <w:numId w:val="9"/>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uiPriority w:val="9"/>
    <w:semiHidden/>
    <w:unhideWhenUsed/>
    <w:qFormat/>
    <w:rsid w:val="00C04F11"/>
    <w:pPr>
      <w:keepNext/>
      <w:keepLines/>
      <w:numPr>
        <w:ilvl w:val="8"/>
        <w:numId w:val="9"/>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link w:val="a8"/>
    <w:qFormat/>
    <w:rsid w:val="00C37A06"/>
    <w:pPr>
      <w:spacing w:after="240" w:line="480" w:lineRule="exact"/>
      <w:jc w:val="center"/>
    </w:pPr>
    <w:rPr>
      <w:rFonts w:ascii="Times New Roman" w:eastAsia="隶书" w:hAnsi="Times New Roman" w:cs="Times New Roman"/>
      <w:kern w:val="28"/>
      <w:sz w:val="44"/>
    </w:rPr>
  </w:style>
  <w:style w:type="character" w:customStyle="1" w:styleId="a8">
    <w:name w:val="标题 字符"/>
    <w:basedOn w:val="a0"/>
    <w:link w:val="a7"/>
    <w:qFormat/>
    <w:rsid w:val="00C37A06"/>
    <w:rPr>
      <w:rFonts w:ascii="Times New Roman" w:eastAsia="隶书" w:hAnsi="Times New Roman" w:cs="Times New Roman"/>
      <w:kern w:val="28"/>
      <w:sz w:val="4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10">
    <w:name w:val="标题 1 字符"/>
    <w:basedOn w:val="a0"/>
    <w:link w:val="1"/>
    <w:uiPriority w:val="9"/>
    <w:rsid w:val="00681765"/>
    <w:rPr>
      <w:rFonts w:ascii="Times New Roman" w:eastAsia="黑体" w:hAnsi="Times New Roman"/>
      <w:b/>
      <w:bCs/>
      <w:kern w:val="44"/>
      <w:sz w:val="32"/>
      <w:szCs w:val="44"/>
    </w:rPr>
  </w:style>
  <w:style w:type="paragraph" w:styleId="a9">
    <w:name w:val="List Paragraph"/>
    <w:basedOn w:val="a"/>
    <w:uiPriority w:val="34"/>
    <w:qFormat/>
    <w:rsid w:val="00824DB1"/>
    <w:pPr>
      <w:spacing w:line="360" w:lineRule="auto"/>
      <w:ind w:firstLineChars="200" w:firstLine="420"/>
    </w:pPr>
    <w:rPr>
      <w:rFonts w:eastAsia="仿宋_GB2312" w:cstheme="minorBidi"/>
      <w:sz w:val="28"/>
      <w:szCs w:val="22"/>
    </w:rPr>
  </w:style>
  <w:style w:type="paragraph" w:styleId="aa">
    <w:name w:val="Balloon Text"/>
    <w:basedOn w:val="a"/>
    <w:link w:val="ab"/>
    <w:uiPriority w:val="99"/>
    <w:semiHidden/>
    <w:unhideWhenUsed/>
    <w:rsid w:val="00625606"/>
    <w:rPr>
      <w:sz w:val="18"/>
      <w:szCs w:val="18"/>
    </w:rPr>
  </w:style>
  <w:style w:type="character" w:customStyle="1" w:styleId="ab">
    <w:name w:val="批注框文本 字符"/>
    <w:basedOn w:val="a0"/>
    <w:link w:val="aa"/>
    <w:uiPriority w:val="99"/>
    <w:semiHidden/>
    <w:rsid w:val="00625606"/>
    <w:rPr>
      <w:rFonts w:ascii="Times New Roman" w:eastAsia="宋体" w:hAnsi="Times New Roman" w:cs="Times New Roman"/>
      <w:kern w:val="2"/>
      <w:sz w:val="18"/>
      <w:szCs w:val="18"/>
    </w:rPr>
  </w:style>
  <w:style w:type="character" w:styleId="ac">
    <w:name w:val="annotation reference"/>
    <w:basedOn w:val="a0"/>
    <w:uiPriority w:val="99"/>
    <w:semiHidden/>
    <w:unhideWhenUsed/>
    <w:rsid w:val="0010134C"/>
    <w:rPr>
      <w:sz w:val="21"/>
      <w:szCs w:val="21"/>
    </w:rPr>
  </w:style>
  <w:style w:type="paragraph" w:styleId="ad">
    <w:name w:val="annotation text"/>
    <w:basedOn w:val="a"/>
    <w:link w:val="ae"/>
    <w:uiPriority w:val="99"/>
    <w:semiHidden/>
    <w:unhideWhenUsed/>
    <w:rsid w:val="0010134C"/>
    <w:pPr>
      <w:jc w:val="left"/>
    </w:pPr>
  </w:style>
  <w:style w:type="character" w:customStyle="1" w:styleId="ae">
    <w:name w:val="批注文字 字符"/>
    <w:basedOn w:val="a0"/>
    <w:link w:val="ad"/>
    <w:uiPriority w:val="99"/>
    <w:semiHidden/>
    <w:rsid w:val="0010134C"/>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10134C"/>
    <w:rPr>
      <w:b/>
      <w:bCs/>
    </w:rPr>
  </w:style>
  <w:style w:type="character" w:customStyle="1" w:styleId="af0">
    <w:name w:val="批注主题 字符"/>
    <w:basedOn w:val="ae"/>
    <w:link w:val="af"/>
    <w:uiPriority w:val="99"/>
    <w:semiHidden/>
    <w:rsid w:val="0010134C"/>
    <w:rPr>
      <w:rFonts w:ascii="Times New Roman" w:eastAsia="宋体" w:hAnsi="Times New Roman" w:cs="Times New Roman"/>
      <w:b/>
      <w:bCs/>
      <w:kern w:val="2"/>
      <w:sz w:val="21"/>
      <w:szCs w:val="24"/>
    </w:rPr>
  </w:style>
  <w:style w:type="paragraph" w:styleId="af1">
    <w:name w:val="Body Text Indent"/>
    <w:basedOn w:val="a"/>
    <w:link w:val="af2"/>
    <w:rsid w:val="00B23975"/>
    <w:pPr>
      <w:spacing w:beforeLines="100" w:before="240"/>
      <w:ind w:rightChars="-413" w:right="-867" w:firstLineChars="200" w:firstLine="560"/>
    </w:pPr>
    <w:rPr>
      <w:rFonts w:ascii="仿宋_GB2312" w:eastAsia="仿宋_GB2312"/>
      <w:sz w:val="28"/>
    </w:rPr>
  </w:style>
  <w:style w:type="character" w:customStyle="1" w:styleId="af2">
    <w:name w:val="正文文本缩进 字符"/>
    <w:basedOn w:val="a0"/>
    <w:link w:val="af1"/>
    <w:rsid w:val="00B23975"/>
    <w:rPr>
      <w:rFonts w:ascii="仿宋_GB2312" w:eastAsia="仿宋_GB2312" w:hAnsi="Times New Roman" w:cs="Times New Roman"/>
      <w:kern w:val="2"/>
      <w:sz w:val="28"/>
      <w:szCs w:val="24"/>
    </w:rPr>
  </w:style>
  <w:style w:type="character" w:customStyle="1" w:styleId="20">
    <w:name w:val="标题 2 字符"/>
    <w:basedOn w:val="a0"/>
    <w:link w:val="2"/>
    <w:uiPriority w:val="9"/>
    <w:rsid w:val="009D0F13"/>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C04F11"/>
    <w:rPr>
      <w:rFonts w:ascii="Times New Roman" w:eastAsia="宋体" w:hAnsi="Times New Roman" w:cs="Times New Roman"/>
      <w:b/>
      <w:bCs/>
      <w:kern w:val="2"/>
      <w:sz w:val="32"/>
      <w:szCs w:val="32"/>
    </w:rPr>
  </w:style>
  <w:style w:type="character" w:customStyle="1" w:styleId="40">
    <w:name w:val="标题 4 字符"/>
    <w:basedOn w:val="a0"/>
    <w:link w:val="4"/>
    <w:uiPriority w:val="9"/>
    <w:semiHidden/>
    <w:rsid w:val="00C04F11"/>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sid w:val="00C04F11"/>
    <w:rPr>
      <w:rFonts w:ascii="Times New Roman" w:eastAsia="宋体" w:hAnsi="Times New Roman" w:cs="Times New Roman"/>
      <w:b/>
      <w:bCs/>
      <w:kern w:val="2"/>
      <w:sz w:val="28"/>
      <w:szCs w:val="28"/>
    </w:rPr>
  </w:style>
  <w:style w:type="character" w:customStyle="1" w:styleId="60">
    <w:name w:val="标题 6 字符"/>
    <w:basedOn w:val="a0"/>
    <w:link w:val="6"/>
    <w:uiPriority w:val="9"/>
    <w:semiHidden/>
    <w:rsid w:val="00C04F11"/>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C04F11"/>
    <w:rPr>
      <w:rFonts w:ascii="Times New Roman" w:eastAsia="宋体" w:hAnsi="Times New Roman" w:cs="Times New Roman"/>
      <w:b/>
      <w:bCs/>
      <w:kern w:val="2"/>
      <w:sz w:val="24"/>
      <w:szCs w:val="24"/>
    </w:rPr>
  </w:style>
  <w:style w:type="character" w:customStyle="1" w:styleId="80">
    <w:name w:val="标题 8 字符"/>
    <w:basedOn w:val="a0"/>
    <w:link w:val="8"/>
    <w:uiPriority w:val="9"/>
    <w:semiHidden/>
    <w:rsid w:val="00C04F11"/>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sid w:val="00C04F11"/>
    <w:rPr>
      <w:rFonts w:asciiTheme="majorHAnsi" w:eastAsiaTheme="majorEastAsia" w:hAnsiTheme="majorHAnsi" w:cstheme="majorBidi"/>
      <w:kern w:val="2"/>
      <w:sz w:val="21"/>
      <w:szCs w:val="21"/>
    </w:rPr>
  </w:style>
  <w:style w:type="paragraph" w:customStyle="1" w:styleId="Default">
    <w:name w:val="Default"/>
    <w:rsid w:val="00B26044"/>
    <w:pPr>
      <w:widowControl w:val="0"/>
      <w:autoSpaceDE w:val="0"/>
      <w:autoSpaceDN w:val="0"/>
      <w:adjustRightInd w:val="0"/>
    </w:pPr>
    <w:rPr>
      <w:rFonts w:ascii="仿宋_GB2312" w:eastAsia="仿宋_GB2312" w:cs="仿宋_GB2312"/>
      <w:color w:val="000000"/>
      <w:sz w:val="24"/>
      <w:szCs w:val="24"/>
    </w:rPr>
  </w:style>
  <w:style w:type="character" w:styleId="af3">
    <w:name w:val="Strong"/>
    <w:basedOn w:val="a0"/>
    <w:uiPriority w:val="22"/>
    <w:qFormat/>
    <w:rsid w:val="00DD5440"/>
    <w:rPr>
      <w:b/>
      <w:bCs/>
    </w:rPr>
  </w:style>
  <w:style w:type="paragraph" w:styleId="af4">
    <w:name w:val="Normal (Web)"/>
    <w:basedOn w:val="a"/>
    <w:rsid w:val="007A6BB9"/>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175">
      <w:bodyDiv w:val="1"/>
      <w:marLeft w:val="0"/>
      <w:marRight w:val="0"/>
      <w:marTop w:val="0"/>
      <w:marBottom w:val="0"/>
      <w:divBdr>
        <w:top w:val="none" w:sz="0" w:space="0" w:color="auto"/>
        <w:left w:val="none" w:sz="0" w:space="0" w:color="auto"/>
        <w:bottom w:val="none" w:sz="0" w:space="0" w:color="auto"/>
        <w:right w:val="none" w:sz="0" w:space="0" w:color="auto"/>
      </w:divBdr>
    </w:div>
    <w:div w:id="99419649">
      <w:bodyDiv w:val="1"/>
      <w:marLeft w:val="0"/>
      <w:marRight w:val="0"/>
      <w:marTop w:val="0"/>
      <w:marBottom w:val="0"/>
      <w:divBdr>
        <w:top w:val="none" w:sz="0" w:space="0" w:color="auto"/>
        <w:left w:val="none" w:sz="0" w:space="0" w:color="auto"/>
        <w:bottom w:val="none" w:sz="0" w:space="0" w:color="auto"/>
        <w:right w:val="none" w:sz="0" w:space="0" w:color="auto"/>
      </w:divBdr>
    </w:div>
    <w:div w:id="285700836">
      <w:bodyDiv w:val="1"/>
      <w:marLeft w:val="0"/>
      <w:marRight w:val="0"/>
      <w:marTop w:val="0"/>
      <w:marBottom w:val="0"/>
      <w:divBdr>
        <w:top w:val="none" w:sz="0" w:space="0" w:color="auto"/>
        <w:left w:val="none" w:sz="0" w:space="0" w:color="auto"/>
        <w:bottom w:val="none" w:sz="0" w:space="0" w:color="auto"/>
        <w:right w:val="none" w:sz="0" w:space="0" w:color="auto"/>
      </w:divBdr>
    </w:div>
    <w:div w:id="381252907">
      <w:bodyDiv w:val="1"/>
      <w:marLeft w:val="0"/>
      <w:marRight w:val="0"/>
      <w:marTop w:val="0"/>
      <w:marBottom w:val="0"/>
      <w:divBdr>
        <w:top w:val="none" w:sz="0" w:space="0" w:color="auto"/>
        <w:left w:val="none" w:sz="0" w:space="0" w:color="auto"/>
        <w:bottom w:val="none" w:sz="0" w:space="0" w:color="auto"/>
        <w:right w:val="none" w:sz="0" w:space="0" w:color="auto"/>
      </w:divBdr>
    </w:div>
    <w:div w:id="412431139">
      <w:bodyDiv w:val="1"/>
      <w:marLeft w:val="0"/>
      <w:marRight w:val="0"/>
      <w:marTop w:val="0"/>
      <w:marBottom w:val="0"/>
      <w:divBdr>
        <w:top w:val="none" w:sz="0" w:space="0" w:color="auto"/>
        <w:left w:val="none" w:sz="0" w:space="0" w:color="auto"/>
        <w:bottom w:val="none" w:sz="0" w:space="0" w:color="auto"/>
        <w:right w:val="none" w:sz="0" w:space="0" w:color="auto"/>
      </w:divBdr>
    </w:div>
    <w:div w:id="439183307">
      <w:bodyDiv w:val="1"/>
      <w:marLeft w:val="0"/>
      <w:marRight w:val="0"/>
      <w:marTop w:val="0"/>
      <w:marBottom w:val="0"/>
      <w:divBdr>
        <w:top w:val="none" w:sz="0" w:space="0" w:color="auto"/>
        <w:left w:val="none" w:sz="0" w:space="0" w:color="auto"/>
        <w:bottom w:val="none" w:sz="0" w:space="0" w:color="auto"/>
        <w:right w:val="none" w:sz="0" w:space="0" w:color="auto"/>
      </w:divBdr>
    </w:div>
    <w:div w:id="498891549">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735322418">
      <w:bodyDiv w:val="1"/>
      <w:marLeft w:val="0"/>
      <w:marRight w:val="0"/>
      <w:marTop w:val="0"/>
      <w:marBottom w:val="0"/>
      <w:divBdr>
        <w:top w:val="none" w:sz="0" w:space="0" w:color="auto"/>
        <w:left w:val="none" w:sz="0" w:space="0" w:color="auto"/>
        <w:bottom w:val="none" w:sz="0" w:space="0" w:color="auto"/>
        <w:right w:val="none" w:sz="0" w:space="0" w:color="auto"/>
      </w:divBdr>
    </w:div>
    <w:div w:id="894587456">
      <w:bodyDiv w:val="1"/>
      <w:marLeft w:val="0"/>
      <w:marRight w:val="0"/>
      <w:marTop w:val="0"/>
      <w:marBottom w:val="0"/>
      <w:divBdr>
        <w:top w:val="none" w:sz="0" w:space="0" w:color="auto"/>
        <w:left w:val="none" w:sz="0" w:space="0" w:color="auto"/>
        <w:bottom w:val="none" w:sz="0" w:space="0" w:color="auto"/>
        <w:right w:val="none" w:sz="0" w:space="0" w:color="auto"/>
      </w:divBdr>
    </w:div>
    <w:div w:id="1156608978">
      <w:bodyDiv w:val="1"/>
      <w:marLeft w:val="0"/>
      <w:marRight w:val="0"/>
      <w:marTop w:val="0"/>
      <w:marBottom w:val="0"/>
      <w:divBdr>
        <w:top w:val="none" w:sz="0" w:space="0" w:color="auto"/>
        <w:left w:val="none" w:sz="0" w:space="0" w:color="auto"/>
        <w:bottom w:val="none" w:sz="0" w:space="0" w:color="auto"/>
        <w:right w:val="none" w:sz="0" w:space="0" w:color="auto"/>
      </w:divBdr>
    </w:div>
    <w:div w:id="1570849286">
      <w:bodyDiv w:val="1"/>
      <w:marLeft w:val="0"/>
      <w:marRight w:val="0"/>
      <w:marTop w:val="0"/>
      <w:marBottom w:val="0"/>
      <w:divBdr>
        <w:top w:val="none" w:sz="0" w:space="0" w:color="auto"/>
        <w:left w:val="none" w:sz="0" w:space="0" w:color="auto"/>
        <w:bottom w:val="none" w:sz="0" w:space="0" w:color="auto"/>
        <w:right w:val="none" w:sz="0" w:space="0" w:color="auto"/>
      </w:divBdr>
    </w:div>
    <w:div w:id="1667323585">
      <w:bodyDiv w:val="1"/>
      <w:marLeft w:val="0"/>
      <w:marRight w:val="0"/>
      <w:marTop w:val="0"/>
      <w:marBottom w:val="0"/>
      <w:divBdr>
        <w:top w:val="none" w:sz="0" w:space="0" w:color="auto"/>
        <w:left w:val="none" w:sz="0" w:space="0" w:color="auto"/>
        <w:bottom w:val="none" w:sz="0" w:space="0" w:color="auto"/>
        <w:right w:val="none" w:sz="0" w:space="0" w:color="auto"/>
      </w:divBdr>
    </w:div>
    <w:div w:id="1969622864">
      <w:bodyDiv w:val="1"/>
      <w:marLeft w:val="0"/>
      <w:marRight w:val="0"/>
      <w:marTop w:val="0"/>
      <w:marBottom w:val="0"/>
      <w:divBdr>
        <w:top w:val="none" w:sz="0" w:space="0" w:color="auto"/>
        <w:left w:val="none" w:sz="0" w:space="0" w:color="auto"/>
        <w:bottom w:val="none" w:sz="0" w:space="0" w:color="auto"/>
        <w:right w:val="none" w:sz="0" w:space="0" w:color="auto"/>
      </w:divBdr>
    </w:div>
    <w:div w:id="2022121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F96BC-FA5F-4616-81B7-2EFD77C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6</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赵歌</dc:creator>
  <cp:lastModifiedBy>NTKO</cp:lastModifiedBy>
  <cp:revision>43</cp:revision>
  <cp:lastPrinted>2023-04-23T02:00:00Z</cp:lastPrinted>
  <dcterms:created xsi:type="dcterms:W3CDTF">2023-04-14T06:36:00Z</dcterms:created>
  <dcterms:modified xsi:type="dcterms:W3CDTF">2023-11-21T01:11:00Z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