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21" w:rsidRPr="000E1D35" w:rsidRDefault="004F1121" w:rsidP="004F1121">
      <w:pPr>
        <w:adjustRightInd w:val="0"/>
        <w:snapToGrid w:val="0"/>
        <w:spacing w:line="560" w:lineRule="exact"/>
        <w:rPr>
          <w:rFonts w:eastAsia="黑体" w:hint="eastAsia"/>
          <w:sz w:val="32"/>
          <w:szCs w:val="32"/>
          <w:highlight w:val="white"/>
        </w:rPr>
      </w:pPr>
      <w:r w:rsidRPr="000E1D35">
        <w:rPr>
          <w:rFonts w:eastAsia="黑体" w:hAnsi="黑体"/>
          <w:sz w:val="32"/>
          <w:szCs w:val="32"/>
          <w:highlight w:val="white"/>
        </w:rPr>
        <w:t>附件</w:t>
      </w:r>
      <w:r>
        <w:rPr>
          <w:rFonts w:eastAsia="黑体" w:hint="eastAsia"/>
          <w:sz w:val="32"/>
          <w:szCs w:val="32"/>
          <w:highlight w:val="white"/>
        </w:rPr>
        <w:t>1</w:t>
      </w:r>
    </w:p>
    <w:p w:rsidR="004F1121" w:rsidRPr="000E1D35" w:rsidRDefault="004F1121" w:rsidP="004F1121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highlight w:val="white"/>
        </w:rPr>
      </w:pPr>
      <w:r>
        <w:rPr>
          <w:rFonts w:eastAsia="方正小标宋简体" w:hint="eastAsia"/>
          <w:sz w:val="44"/>
          <w:szCs w:val="44"/>
          <w:highlight w:val="white"/>
        </w:rPr>
        <w:t>八</w:t>
      </w:r>
      <w:r w:rsidRPr="000E1D35">
        <w:rPr>
          <w:rFonts w:eastAsia="方正小标宋简体"/>
          <w:sz w:val="44"/>
          <w:szCs w:val="44"/>
          <w:highlight w:val="white"/>
        </w:rPr>
        <w:t>类公文评分标准</w:t>
      </w:r>
    </w:p>
    <w:p w:rsidR="004F1121" w:rsidRPr="000E1D35" w:rsidRDefault="004F1121" w:rsidP="004F1121">
      <w:pPr>
        <w:adjustRightInd w:val="0"/>
        <w:snapToGrid w:val="0"/>
        <w:spacing w:line="560" w:lineRule="exact"/>
        <w:rPr>
          <w:rFonts w:eastAsia="方正小标宋简体"/>
          <w:sz w:val="44"/>
          <w:szCs w:val="44"/>
          <w:highlight w:val="white"/>
        </w:rPr>
      </w:pP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黑体" w:hAnsi="黑体"/>
          <w:sz w:val="32"/>
          <w:szCs w:val="32"/>
          <w:highlight w:val="white"/>
        </w:rPr>
        <w:t>一、规划方案类</w:t>
      </w:r>
      <w:r w:rsidRPr="000E1D35">
        <w:rPr>
          <w:rFonts w:eastAsia="仿宋_GB2312"/>
          <w:sz w:val="32"/>
          <w:szCs w:val="32"/>
          <w:highlight w:val="white"/>
        </w:rPr>
        <w:t>（满分</w:t>
      </w:r>
      <w:r w:rsidRPr="000E1D35">
        <w:rPr>
          <w:rFonts w:eastAsia="仿宋_GB2312"/>
          <w:sz w:val="32"/>
          <w:szCs w:val="32"/>
          <w:highlight w:val="white"/>
        </w:rPr>
        <w:t>100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1.</w:t>
      </w:r>
      <w:r w:rsidRPr="000E1D35">
        <w:rPr>
          <w:rFonts w:eastAsia="仿宋_GB2312"/>
          <w:sz w:val="32"/>
          <w:szCs w:val="32"/>
          <w:highlight w:val="white"/>
        </w:rPr>
        <w:t>格式体例：格式规范，文种正确。（</w:t>
      </w:r>
      <w:r w:rsidRPr="000E1D35">
        <w:rPr>
          <w:rFonts w:eastAsia="仿宋_GB2312"/>
          <w:sz w:val="32"/>
          <w:szCs w:val="32"/>
          <w:highlight w:val="white"/>
        </w:rPr>
        <w:t>15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2.</w:t>
      </w:r>
      <w:r w:rsidRPr="000E1D35">
        <w:rPr>
          <w:rFonts w:eastAsia="仿宋_GB2312"/>
          <w:sz w:val="32"/>
          <w:szCs w:val="32"/>
          <w:highlight w:val="white"/>
        </w:rPr>
        <w:t>公文内容：符合政策实际，依据充分科学预判；立意高远，重点突出；过程缜密，思路清晰，措施具体，要求明确，切实可行；生动流畅，完整准确，文风端正。（</w:t>
      </w:r>
      <w:r w:rsidRPr="000E1D35">
        <w:rPr>
          <w:rFonts w:eastAsia="仿宋_GB2312"/>
          <w:sz w:val="32"/>
          <w:szCs w:val="32"/>
          <w:highlight w:val="white"/>
        </w:rPr>
        <w:t>50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3.</w:t>
      </w:r>
      <w:r w:rsidRPr="000E1D35">
        <w:rPr>
          <w:rFonts w:eastAsia="仿宋_GB2312"/>
          <w:sz w:val="32"/>
          <w:szCs w:val="32"/>
          <w:highlight w:val="white"/>
        </w:rPr>
        <w:t>文字表达：文风朴实，文字精炼；用词准确，表达清楚；字词规范，标点正确（</w:t>
      </w:r>
      <w:r w:rsidRPr="000E1D35">
        <w:rPr>
          <w:rFonts w:eastAsia="仿宋_GB2312"/>
          <w:sz w:val="32"/>
          <w:szCs w:val="32"/>
          <w:highlight w:val="white"/>
        </w:rPr>
        <w:t>20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4.</w:t>
      </w:r>
      <w:r w:rsidRPr="000E1D35">
        <w:rPr>
          <w:rFonts w:eastAsia="仿宋_GB2312"/>
          <w:sz w:val="32"/>
          <w:szCs w:val="32"/>
          <w:highlight w:val="white"/>
        </w:rPr>
        <w:t>结构逻辑：结构严谨，逻辑清晰。（</w:t>
      </w:r>
      <w:r w:rsidRPr="000E1D35">
        <w:rPr>
          <w:rFonts w:eastAsia="仿宋_GB2312"/>
          <w:sz w:val="32"/>
          <w:szCs w:val="32"/>
          <w:highlight w:val="white"/>
        </w:rPr>
        <w:t>15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黑体" w:hAnsi="黑体"/>
          <w:sz w:val="32"/>
          <w:szCs w:val="32"/>
          <w:highlight w:val="white"/>
        </w:rPr>
        <w:t>二、调研报告类</w:t>
      </w:r>
      <w:r w:rsidRPr="000E1D35">
        <w:rPr>
          <w:rFonts w:eastAsia="仿宋_GB2312"/>
          <w:sz w:val="32"/>
          <w:szCs w:val="32"/>
          <w:highlight w:val="white"/>
        </w:rPr>
        <w:t>（满分</w:t>
      </w:r>
      <w:r w:rsidRPr="000E1D35">
        <w:rPr>
          <w:rFonts w:eastAsia="仿宋_GB2312"/>
          <w:sz w:val="32"/>
          <w:szCs w:val="32"/>
          <w:highlight w:val="white"/>
        </w:rPr>
        <w:t>100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1.</w:t>
      </w:r>
      <w:r w:rsidRPr="000E1D35">
        <w:rPr>
          <w:rFonts w:eastAsia="仿宋_GB2312"/>
          <w:sz w:val="32"/>
          <w:szCs w:val="32"/>
          <w:highlight w:val="white"/>
        </w:rPr>
        <w:t>格式体例：格式规范，文种正确（</w:t>
      </w:r>
      <w:r w:rsidRPr="000E1D35">
        <w:rPr>
          <w:rFonts w:eastAsia="仿宋_GB2312"/>
          <w:sz w:val="32"/>
          <w:szCs w:val="32"/>
          <w:highlight w:val="white"/>
        </w:rPr>
        <w:t>20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2.</w:t>
      </w:r>
      <w:r w:rsidRPr="000E1D35">
        <w:rPr>
          <w:rFonts w:eastAsia="仿宋_GB2312"/>
          <w:sz w:val="32"/>
          <w:szCs w:val="32"/>
          <w:highlight w:val="white"/>
        </w:rPr>
        <w:t>思想内容：符合政策，依据充分（</w:t>
      </w:r>
      <w:r w:rsidRPr="000E1D35">
        <w:rPr>
          <w:rFonts w:eastAsia="仿宋_GB2312"/>
          <w:sz w:val="32"/>
          <w:szCs w:val="32"/>
          <w:highlight w:val="white"/>
        </w:rPr>
        <w:t>40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3.</w:t>
      </w:r>
      <w:r w:rsidRPr="000E1D35">
        <w:rPr>
          <w:rFonts w:eastAsia="仿宋_GB2312"/>
          <w:sz w:val="32"/>
          <w:szCs w:val="32"/>
          <w:highlight w:val="white"/>
        </w:rPr>
        <w:t>文字表达：文风朴实，表达清楚（</w:t>
      </w:r>
      <w:r w:rsidRPr="000E1D35">
        <w:rPr>
          <w:rFonts w:eastAsia="仿宋_GB2312"/>
          <w:sz w:val="32"/>
          <w:szCs w:val="32"/>
          <w:highlight w:val="white"/>
        </w:rPr>
        <w:t>30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4.</w:t>
      </w:r>
      <w:r w:rsidRPr="000E1D35">
        <w:rPr>
          <w:rFonts w:eastAsia="仿宋_GB2312"/>
          <w:sz w:val="32"/>
          <w:szCs w:val="32"/>
          <w:highlight w:val="white"/>
        </w:rPr>
        <w:t>符合参赛要求及其他（</w:t>
      </w:r>
      <w:r w:rsidRPr="000E1D35">
        <w:rPr>
          <w:rFonts w:eastAsia="仿宋_GB2312"/>
          <w:sz w:val="32"/>
          <w:szCs w:val="32"/>
          <w:highlight w:val="white"/>
        </w:rPr>
        <w:t>10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黑体" w:hAnsi="黑体"/>
          <w:sz w:val="32"/>
          <w:szCs w:val="32"/>
          <w:highlight w:val="white"/>
        </w:rPr>
        <w:t>三、经验材料类</w:t>
      </w:r>
      <w:r w:rsidRPr="000E1D35">
        <w:rPr>
          <w:rFonts w:eastAsia="仿宋_GB2312"/>
          <w:sz w:val="32"/>
          <w:szCs w:val="32"/>
          <w:highlight w:val="white"/>
        </w:rPr>
        <w:t>（满分</w:t>
      </w:r>
      <w:r w:rsidRPr="000E1D35">
        <w:rPr>
          <w:rFonts w:eastAsia="仿宋_GB2312"/>
          <w:sz w:val="32"/>
          <w:szCs w:val="32"/>
          <w:highlight w:val="white"/>
        </w:rPr>
        <w:t>100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pacing w:val="-26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1.</w:t>
      </w:r>
      <w:r w:rsidRPr="000E1D35">
        <w:rPr>
          <w:rFonts w:eastAsia="仿宋_GB2312"/>
          <w:sz w:val="32"/>
          <w:szCs w:val="32"/>
          <w:highlight w:val="white"/>
        </w:rPr>
        <w:t>内容及主旨：</w:t>
      </w:r>
      <w:r w:rsidRPr="000E1D35">
        <w:rPr>
          <w:rFonts w:eastAsia="仿宋_GB2312"/>
          <w:spacing w:val="-26"/>
          <w:sz w:val="32"/>
          <w:szCs w:val="32"/>
          <w:highlight w:val="white"/>
        </w:rPr>
        <w:t>主题明确，立意高远；观点端正，经验深刻。（</w:t>
      </w:r>
      <w:r w:rsidRPr="000E1D35">
        <w:rPr>
          <w:rFonts w:eastAsia="仿宋_GB2312"/>
          <w:spacing w:val="-26"/>
          <w:sz w:val="32"/>
          <w:szCs w:val="32"/>
          <w:highlight w:val="white"/>
        </w:rPr>
        <w:t>30</w:t>
      </w:r>
      <w:r w:rsidRPr="000E1D35">
        <w:rPr>
          <w:rFonts w:eastAsia="仿宋_GB2312"/>
          <w:spacing w:val="-26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pacing w:val="-20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2.</w:t>
      </w:r>
      <w:r w:rsidRPr="000E1D35">
        <w:rPr>
          <w:rFonts w:eastAsia="仿宋_GB2312"/>
          <w:sz w:val="32"/>
          <w:szCs w:val="32"/>
          <w:highlight w:val="white"/>
        </w:rPr>
        <w:t>文字表达：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t>尊重事实，描述准确；事例恰当，特点鲜明。（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t>20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pacing w:val="-20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3.</w:t>
      </w:r>
      <w:r w:rsidRPr="000E1D35">
        <w:rPr>
          <w:rFonts w:eastAsia="仿宋_GB2312"/>
          <w:sz w:val="32"/>
          <w:szCs w:val="32"/>
          <w:highlight w:val="white"/>
        </w:rPr>
        <w:t>结构逻辑：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t>结构严谨，层次清晰；逻辑缜密，思路完整。（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t>20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pacing w:val="-20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4.</w:t>
      </w:r>
      <w:r w:rsidRPr="000E1D35">
        <w:rPr>
          <w:rFonts w:eastAsia="仿宋_GB2312"/>
          <w:sz w:val="32"/>
          <w:szCs w:val="32"/>
          <w:highlight w:val="white"/>
        </w:rPr>
        <w:t>整体文风：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t>生动积极，理性朴实；流畅传达，抑扬有致。（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t>20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lastRenderedPageBreak/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pacing w:val="-20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5.</w:t>
      </w:r>
      <w:r w:rsidRPr="000E1D35">
        <w:rPr>
          <w:rFonts w:eastAsia="仿宋_GB2312"/>
          <w:sz w:val="32"/>
          <w:szCs w:val="32"/>
          <w:highlight w:val="white"/>
        </w:rPr>
        <w:t>心得体会：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t>撰写时的感受、收获，领导指示及文章影响。（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t>10</w:t>
      </w:r>
      <w:r w:rsidRPr="000E1D35">
        <w:rPr>
          <w:rFonts w:eastAsia="仿宋_GB2312"/>
          <w:spacing w:val="-20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黑体" w:hAnsi="黑体"/>
          <w:sz w:val="32"/>
          <w:szCs w:val="32"/>
          <w:highlight w:val="white"/>
        </w:rPr>
        <w:t>四、领导讲话类</w:t>
      </w:r>
      <w:r w:rsidRPr="000E1D35">
        <w:rPr>
          <w:rFonts w:eastAsia="仿宋_GB2312"/>
          <w:sz w:val="32"/>
          <w:szCs w:val="32"/>
          <w:highlight w:val="white"/>
        </w:rPr>
        <w:t>（满分</w:t>
      </w:r>
      <w:r w:rsidRPr="000E1D35">
        <w:rPr>
          <w:rFonts w:eastAsia="仿宋_GB2312"/>
          <w:sz w:val="32"/>
          <w:szCs w:val="32"/>
          <w:highlight w:val="white"/>
        </w:rPr>
        <w:t>100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1.</w:t>
      </w:r>
      <w:r w:rsidRPr="000E1D35">
        <w:rPr>
          <w:rFonts w:eastAsia="仿宋_GB2312"/>
          <w:sz w:val="32"/>
          <w:szCs w:val="32"/>
          <w:highlight w:val="white"/>
        </w:rPr>
        <w:t>思想内容及主旨。（</w:t>
      </w:r>
      <w:r w:rsidRPr="000E1D35">
        <w:rPr>
          <w:rFonts w:eastAsia="仿宋_GB2312"/>
          <w:sz w:val="32"/>
          <w:szCs w:val="32"/>
          <w:highlight w:val="white"/>
        </w:rPr>
        <w:t>20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2.</w:t>
      </w:r>
      <w:r w:rsidRPr="000E1D35">
        <w:rPr>
          <w:rFonts w:eastAsia="仿宋_GB2312"/>
          <w:sz w:val="32"/>
          <w:szCs w:val="32"/>
          <w:highlight w:val="white"/>
        </w:rPr>
        <w:t>文字及表达。（</w:t>
      </w:r>
      <w:r w:rsidRPr="000E1D35">
        <w:rPr>
          <w:rFonts w:eastAsia="仿宋_GB2312"/>
          <w:sz w:val="32"/>
          <w:szCs w:val="32"/>
          <w:highlight w:val="white"/>
        </w:rPr>
        <w:t>20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3.</w:t>
      </w:r>
      <w:r w:rsidRPr="000E1D35">
        <w:rPr>
          <w:rFonts w:eastAsia="仿宋_GB2312"/>
          <w:sz w:val="32"/>
          <w:szCs w:val="32"/>
          <w:highlight w:val="white"/>
        </w:rPr>
        <w:t>结构及逻辑。（</w:t>
      </w:r>
      <w:r w:rsidRPr="000E1D35">
        <w:rPr>
          <w:rFonts w:eastAsia="仿宋_GB2312"/>
          <w:sz w:val="32"/>
          <w:szCs w:val="32"/>
          <w:highlight w:val="white"/>
        </w:rPr>
        <w:t>20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4.</w:t>
      </w:r>
      <w:r w:rsidRPr="000E1D35">
        <w:rPr>
          <w:rFonts w:eastAsia="仿宋_GB2312"/>
          <w:sz w:val="32"/>
          <w:szCs w:val="32"/>
          <w:highlight w:val="white"/>
        </w:rPr>
        <w:t>整体文风。（</w:t>
      </w:r>
      <w:r w:rsidRPr="000E1D35">
        <w:rPr>
          <w:rFonts w:eastAsia="仿宋_GB2312"/>
          <w:sz w:val="32"/>
          <w:szCs w:val="32"/>
          <w:highlight w:val="white"/>
        </w:rPr>
        <w:t>20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5.</w:t>
      </w:r>
      <w:r w:rsidRPr="000E1D35">
        <w:rPr>
          <w:rFonts w:eastAsia="仿宋_GB2312"/>
          <w:sz w:val="32"/>
          <w:szCs w:val="32"/>
          <w:highlight w:val="white"/>
        </w:rPr>
        <w:t>无错别字。（</w:t>
      </w:r>
      <w:r w:rsidRPr="000E1D35">
        <w:rPr>
          <w:rFonts w:eastAsia="仿宋_GB2312"/>
          <w:sz w:val="32"/>
          <w:szCs w:val="32"/>
          <w:highlight w:val="white"/>
        </w:rPr>
        <w:t>10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6.</w:t>
      </w:r>
      <w:r w:rsidRPr="000E1D35">
        <w:rPr>
          <w:rFonts w:eastAsia="仿宋_GB2312"/>
          <w:sz w:val="32"/>
          <w:szCs w:val="32"/>
          <w:highlight w:val="white"/>
        </w:rPr>
        <w:t>心得体会。（</w:t>
      </w:r>
      <w:r w:rsidRPr="000E1D35">
        <w:rPr>
          <w:rFonts w:eastAsia="仿宋_GB2312"/>
          <w:sz w:val="32"/>
          <w:szCs w:val="32"/>
          <w:highlight w:val="white"/>
        </w:rPr>
        <w:t>10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黑体" w:hAnsi="黑体"/>
          <w:sz w:val="32"/>
          <w:szCs w:val="32"/>
          <w:highlight w:val="white"/>
        </w:rPr>
        <w:t>五、请示报告类</w:t>
      </w:r>
      <w:r w:rsidRPr="000E1D35">
        <w:rPr>
          <w:rFonts w:eastAsia="仿宋_GB2312"/>
          <w:sz w:val="32"/>
          <w:szCs w:val="32"/>
          <w:highlight w:val="white"/>
        </w:rPr>
        <w:t>（满分</w:t>
      </w:r>
      <w:r w:rsidRPr="000E1D35">
        <w:rPr>
          <w:rFonts w:eastAsia="仿宋_GB2312"/>
          <w:sz w:val="32"/>
          <w:szCs w:val="32"/>
          <w:highlight w:val="white"/>
        </w:rPr>
        <w:t>100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1.</w:t>
      </w:r>
      <w:r w:rsidRPr="000E1D35">
        <w:rPr>
          <w:rFonts w:eastAsia="仿宋_GB2312"/>
          <w:sz w:val="32"/>
          <w:szCs w:val="32"/>
          <w:highlight w:val="white"/>
        </w:rPr>
        <w:t>请示和报告不可混淆，事前请示，事后报告。（</w:t>
      </w:r>
      <w:r w:rsidRPr="000E1D35">
        <w:rPr>
          <w:rFonts w:eastAsia="仿宋_GB2312"/>
          <w:sz w:val="32"/>
          <w:szCs w:val="32"/>
          <w:highlight w:val="white"/>
        </w:rPr>
        <w:t>10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2.</w:t>
      </w:r>
      <w:r w:rsidRPr="000E1D35">
        <w:rPr>
          <w:rFonts w:eastAsia="仿宋_GB2312"/>
          <w:sz w:val="32"/>
          <w:szCs w:val="32"/>
          <w:highlight w:val="white"/>
        </w:rPr>
        <w:t>一事</w:t>
      </w:r>
      <w:proofErr w:type="gramStart"/>
      <w:r w:rsidRPr="000E1D35">
        <w:rPr>
          <w:rFonts w:eastAsia="仿宋_GB2312"/>
          <w:sz w:val="32"/>
          <w:szCs w:val="32"/>
          <w:highlight w:val="white"/>
        </w:rPr>
        <w:t>一</w:t>
      </w:r>
      <w:proofErr w:type="gramEnd"/>
      <w:r w:rsidRPr="000E1D35">
        <w:rPr>
          <w:rFonts w:eastAsia="仿宋_GB2312"/>
          <w:sz w:val="32"/>
          <w:szCs w:val="32"/>
          <w:highlight w:val="white"/>
        </w:rPr>
        <w:t>请示，不可越级请示。（</w:t>
      </w:r>
      <w:r w:rsidRPr="000E1D35">
        <w:rPr>
          <w:rFonts w:eastAsia="仿宋_GB2312"/>
          <w:sz w:val="32"/>
          <w:szCs w:val="32"/>
          <w:highlight w:val="white"/>
        </w:rPr>
        <w:t>10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3.</w:t>
      </w:r>
      <w:r w:rsidRPr="000E1D35">
        <w:rPr>
          <w:rFonts w:eastAsia="仿宋_GB2312"/>
          <w:sz w:val="32"/>
          <w:szCs w:val="32"/>
          <w:highlight w:val="white"/>
        </w:rPr>
        <w:t>内容重要，对工作有重大影响。（</w:t>
      </w:r>
      <w:r w:rsidRPr="000E1D35">
        <w:rPr>
          <w:rFonts w:eastAsia="仿宋_GB2312"/>
          <w:sz w:val="32"/>
          <w:szCs w:val="32"/>
          <w:highlight w:val="white"/>
        </w:rPr>
        <w:t>30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4.</w:t>
      </w:r>
      <w:r w:rsidRPr="000E1D35">
        <w:rPr>
          <w:rFonts w:eastAsia="仿宋_GB2312"/>
          <w:sz w:val="32"/>
          <w:szCs w:val="32"/>
          <w:highlight w:val="white"/>
        </w:rPr>
        <w:t>解决问题的建议和方案明确、可行。（</w:t>
      </w:r>
      <w:r w:rsidRPr="000E1D35">
        <w:rPr>
          <w:rFonts w:eastAsia="仿宋_GB2312"/>
          <w:sz w:val="32"/>
          <w:szCs w:val="32"/>
          <w:highlight w:val="white"/>
        </w:rPr>
        <w:t>30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5.</w:t>
      </w:r>
      <w:r w:rsidRPr="000E1D35">
        <w:rPr>
          <w:rFonts w:eastAsia="仿宋_GB2312"/>
          <w:sz w:val="32"/>
          <w:szCs w:val="32"/>
          <w:highlight w:val="white"/>
        </w:rPr>
        <w:t>语言简洁，逻辑清晰，行文规范，结构完整。（</w:t>
      </w:r>
      <w:r w:rsidRPr="000E1D35">
        <w:rPr>
          <w:rFonts w:eastAsia="仿宋_GB2312"/>
          <w:sz w:val="32"/>
          <w:szCs w:val="32"/>
          <w:highlight w:val="white"/>
        </w:rPr>
        <w:t>20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黑体" w:hAnsi="黑体"/>
          <w:sz w:val="32"/>
          <w:szCs w:val="32"/>
          <w:highlight w:val="white"/>
        </w:rPr>
        <w:t>六、指导意见类</w:t>
      </w:r>
      <w:r w:rsidRPr="000E1D35">
        <w:rPr>
          <w:rFonts w:eastAsia="仿宋_GB2312"/>
          <w:sz w:val="32"/>
          <w:szCs w:val="32"/>
          <w:highlight w:val="white"/>
        </w:rPr>
        <w:t>（满分</w:t>
      </w:r>
      <w:r w:rsidRPr="000E1D35">
        <w:rPr>
          <w:rFonts w:eastAsia="仿宋_GB2312"/>
          <w:sz w:val="32"/>
          <w:szCs w:val="32"/>
          <w:highlight w:val="white"/>
        </w:rPr>
        <w:t>100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1.</w:t>
      </w:r>
      <w:r w:rsidRPr="000E1D35">
        <w:rPr>
          <w:rFonts w:eastAsia="仿宋_GB2312"/>
          <w:sz w:val="32"/>
          <w:szCs w:val="32"/>
          <w:highlight w:val="white"/>
        </w:rPr>
        <w:t>格式体例：格式规范，文种正确。（</w:t>
      </w:r>
      <w:r w:rsidRPr="000E1D35">
        <w:rPr>
          <w:rFonts w:eastAsia="仿宋_GB2312"/>
          <w:sz w:val="32"/>
          <w:szCs w:val="32"/>
          <w:highlight w:val="white"/>
        </w:rPr>
        <w:t>15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2.</w:t>
      </w:r>
      <w:r w:rsidRPr="000E1D35">
        <w:rPr>
          <w:rFonts w:eastAsia="仿宋_GB2312"/>
          <w:sz w:val="32"/>
          <w:szCs w:val="32"/>
          <w:highlight w:val="white"/>
        </w:rPr>
        <w:t>公文内容：内容合法，合乎权限，确有必要；情况确实，观点鲜明；内容实在，政策措施可行。（</w:t>
      </w:r>
      <w:r w:rsidRPr="000E1D35">
        <w:rPr>
          <w:rFonts w:eastAsia="仿宋_GB2312"/>
          <w:sz w:val="32"/>
          <w:szCs w:val="32"/>
          <w:highlight w:val="white"/>
        </w:rPr>
        <w:t>50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3.</w:t>
      </w:r>
      <w:r w:rsidRPr="000E1D35">
        <w:rPr>
          <w:rFonts w:eastAsia="仿宋_GB2312"/>
          <w:sz w:val="32"/>
          <w:szCs w:val="32"/>
          <w:highlight w:val="white"/>
        </w:rPr>
        <w:t>结构逻辑：结构严谨，逻辑清晰。（</w:t>
      </w:r>
      <w:r w:rsidRPr="000E1D35">
        <w:rPr>
          <w:rFonts w:eastAsia="仿宋_GB2312"/>
          <w:sz w:val="32"/>
          <w:szCs w:val="32"/>
          <w:highlight w:val="white"/>
        </w:rPr>
        <w:t>15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4.</w:t>
      </w:r>
      <w:r w:rsidRPr="000E1D35">
        <w:rPr>
          <w:rFonts w:eastAsia="仿宋_GB2312"/>
          <w:sz w:val="32"/>
          <w:szCs w:val="32"/>
          <w:highlight w:val="white"/>
        </w:rPr>
        <w:t>文字表达：文风朴实，文字精炼，用语得体；表述清楚，用词准确；字词规范，标点正确。（</w:t>
      </w:r>
      <w:r w:rsidRPr="000E1D35">
        <w:rPr>
          <w:rFonts w:eastAsia="仿宋_GB2312"/>
          <w:sz w:val="32"/>
          <w:szCs w:val="32"/>
          <w:highlight w:val="white"/>
        </w:rPr>
        <w:t>20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黑体" w:hAnsi="黑体"/>
          <w:sz w:val="32"/>
          <w:szCs w:val="32"/>
          <w:highlight w:val="white"/>
        </w:rPr>
        <w:t>七、简报通报类</w:t>
      </w:r>
      <w:r w:rsidRPr="000E1D35">
        <w:rPr>
          <w:rFonts w:eastAsia="仿宋_GB2312"/>
          <w:sz w:val="32"/>
          <w:szCs w:val="32"/>
          <w:highlight w:val="white"/>
        </w:rPr>
        <w:t>（满分</w:t>
      </w:r>
      <w:r w:rsidRPr="000E1D35">
        <w:rPr>
          <w:rFonts w:eastAsia="仿宋_GB2312"/>
          <w:sz w:val="32"/>
          <w:szCs w:val="32"/>
          <w:highlight w:val="white"/>
        </w:rPr>
        <w:t>100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lastRenderedPageBreak/>
        <w:t>1.</w:t>
      </w:r>
      <w:r w:rsidRPr="000E1D35">
        <w:rPr>
          <w:rFonts w:eastAsia="仿宋_GB2312"/>
          <w:sz w:val="32"/>
          <w:szCs w:val="32"/>
          <w:highlight w:val="white"/>
        </w:rPr>
        <w:t>政治性（主题）：主题突出，观点正确。（</w:t>
      </w:r>
      <w:r w:rsidRPr="000E1D35">
        <w:rPr>
          <w:rFonts w:eastAsia="仿宋_GB2312"/>
          <w:sz w:val="32"/>
          <w:szCs w:val="32"/>
          <w:highlight w:val="white"/>
        </w:rPr>
        <w:t>15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2.</w:t>
      </w:r>
      <w:r w:rsidRPr="000E1D35">
        <w:rPr>
          <w:rFonts w:eastAsia="仿宋_GB2312"/>
          <w:sz w:val="32"/>
          <w:szCs w:val="32"/>
          <w:highlight w:val="white"/>
        </w:rPr>
        <w:t>信息性（内容）：信息量大，内容饱满。（</w:t>
      </w:r>
      <w:r w:rsidRPr="000E1D35">
        <w:rPr>
          <w:rFonts w:eastAsia="仿宋_GB2312"/>
          <w:sz w:val="32"/>
          <w:szCs w:val="32"/>
          <w:highlight w:val="white"/>
        </w:rPr>
        <w:t>15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3.</w:t>
      </w:r>
      <w:r w:rsidRPr="000E1D35">
        <w:rPr>
          <w:rFonts w:eastAsia="仿宋_GB2312"/>
          <w:sz w:val="32"/>
          <w:szCs w:val="32"/>
          <w:highlight w:val="white"/>
        </w:rPr>
        <w:t>逻辑性（结构）：逻辑清晰，标题新颖。（</w:t>
      </w:r>
      <w:r w:rsidRPr="000E1D35">
        <w:rPr>
          <w:rFonts w:eastAsia="仿宋_GB2312"/>
          <w:sz w:val="32"/>
          <w:szCs w:val="32"/>
          <w:highlight w:val="white"/>
        </w:rPr>
        <w:t>15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4.</w:t>
      </w:r>
      <w:r w:rsidRPr="000E1D35">
        <w:rPr>
          <w:rFonts w:eastAsia="仿宋_GB2312"/>
          <w:sz w:val="32"/>
          <w:szCs w:val="32"/>
          <w:highlight w:val="white"/>
        </w:rPr>
        <w:t>真实性（价值）：事例确凿，数据可靠。（</w:t>
      </w:r>
      <w:r w:rsidRPr="000E1D35">
        <w:rPr>
          <w:rFonts w:eastAsia="仿宋_GB2312"/>
          <w:sz w:val="32"/>
          <w:szCs w:val="32"/>
          <w:highlight w:val="white"/>
        </w:rPr>
        <w:t>15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5.</w:t>
      </w:r>
      <w:r w:rsidRPr="000E1D35">
        <w:rPr>
          <w:rFonts w:eastAsia="仿宋_GB2312"/>
          <w:sz w:val="32"/>
          <w:szCs w:val="32"/>
          <w:highlight w:val="white"/>
        </w:rPr>
        <w:t>新闻性（时效）：聚焦热点，报道及时。（</w:t>
      </w:r>
      <w:r w:rsidRPr="000E1D35">
        <w:rPr>
          <w:rFonts w:eastAsia="仿宋_GB2312"/>
          <w:sz w:val="32"/>
          <w:szCs w:val="32"/>
          <w:highlight w:val="white"/>
        </w:rPr>
        <w:t>15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6.</w:t>
      </w:r>
      <w:r w:rsidRPr="000E1D35">
        <w:rPr>
          <w:rFonts w:eastAsia="仿宋_GB2312"/>
          <w:sz w:val="32"/>
          <w:szCs w:val="32"/>
          <w:highlight w:val="white"/>
        </w:rPr>
        <w:t>典型性（效用）：深度总结，可资借鉴。（</w:t>
      </w:r>
      <w:r w:rsidRPr="000E1D35">
        <w:rPr>
          <w:rFonts w:eastAsia="仿宋_GB2312"/>
          <w:sz w:val="32"/>
          <w:szCs w:val="32"/>
          <w:highlight w:val="white"/>
        </w:rPr>
        <w:t>15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7.</w:t>
      </w:r>
      <w:r w:rsidRPr="000E1D35">
        <w:rPr>
          <w:rFonts w:eastAsia="仿宋_GB2312"/>
          <w:sz w:val="32"/>
          <w:szCs w:val="32"/>
          <w:highlight w:val="white"/>
        </w:rPr>
        <w:t>可读性（文字）：文风端正，凝练生动。（</w:t>
      </w:r>
      <w:r w:rsidRPr="000E1D35">
        <w:rPr>
          <w:rFonts w:eastAsia="仿宋_GB2312"/>
          <w:sz w:val="32"/>
          <w:szCs w:val="32"/>
          <w:highlight w:val="white"/>
        </w:rPr>
        <w:t>10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721FD8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  <w:highlight w:val="white"/>
        </w:rPr>
      </w:pPr>
      <w:r w:rsidRPr="00721FD8">
        <w:rPr>
          <w:rFonts w:ascii="黑体" w:eastAsia="黑体" w:hAnsi="黑体" w:hint="eastAsia"/>
          <w:sz w:val="32"/>
          <w:szCs w:val="32"/>
          <w:highlight w:val="white"/>
        </w:rPr>
        <w:t>八、</w:t>
      </w:r>
      <w:r w:rsidRPr="00721FD8">
        <w:rPr>
          <w:rFonts w:ascii="黑体" w:eastAsia="黑体" w:hAnsi="黑体"/>
          <w:sz w:val="32"/>
          <w:szCs w:val="32"/>
          <w:highlight w:val="white"/>
        </w:rPr>
        <w:t>学习体会类（满分100分）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1.</w:t>
      </w:r>
      <w:r w:rsidRPr="000E1D35">
        <w:rPr>
          <w:rFonts w:eastAsia="仿宋_GB2312"/>
          <w:sz w:val="32"/>
          <w:szCs w:val="32"/>
          <w:highlight w:val="white"/>
        </w:rPr>
        <w:t>格式体例：选题大小适中，形式不拘一格，视角独特、角度新颖。（</w:t>
      </w:r>
      <w:r w:rsidRPr="000E1D35">
        <w:rPr>
          <w:rFonts w:eastAsia="仿宋_GB2312"/>
          <w:sz w:val="32"/>
          <w:szCs w:val="32"/>
          <w:highlight w:val="white"/>
        </w:rPr>
        <w:t>10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2.</w:t>
      </w:r>
      <w:r w:rsidRPr="000E1D35">
        <w:rPr>
          <w:rFonts w:eastAsia="仿宋_GB2312"/>
          <w:sz w:val="32"/>
          <w:szCs w:val="32"/>
          <w:highlight w:val="white"/>
        </w:rPr>
        <w:t>思想内容：主题健康、积极、向上，有真情实感、真知灼见，思想深刻、富有哲理，引人入胜、发人深省。（</w:t>
      </w:r>
      <w:r w:rsidRPr="000E1D35">
        <w:rPr>
          <w:rFonts w:eastAsia="仿宋_GB2312"/>
          <w:sz w:val="32"/>
          <w:szCs w:val="32"/>
          <w:highlight w:val="white"/>
        </w:rPr>
        <w:t>50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Pr="000E1D35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3.</w:t>
      </w:r>
      <w:r w:rsidRPr="000E1D35">
        <w:rPr>
          <w:rFonts w:eastAsia="仿宋_GB2312"/>
          <w:sz w:val="32"/>
          <w:szCs w:val="32"/>
          <w:highlight w:val="white"/>
        </w:rPr>
        <w:t>结构逻辑：内在逻辑清晰，行文流畅，有血有肉。（</w:t>
      </w:r>
      <w:r w:rsidRPr="000E1D35">
        <w:rPr>
          <w:rFonts w:eastAsia="仿宋_GB2312"/>
          <w:sz w:val="32"/>
          <w:szCs w:val="32"/>
          <w:highlight w:val="white"/>
        </w:rPr>
        <w:t>20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4F1121" w:rsidRDefault="004F1121" w:rsidP="004F1121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  <w:highlight w:val="white"/>
        </w:rPr>
      </w:pPr>
      <w:r w:rsidRPr="000E1D35">
        <w:rPr>
          <w:rFonts w:eastAsia="仿宋_GB2312"/>
          <w:sz w:val="32"/>
          <w:szCs w:val="32"/>
          <w:highlight w:val="white"/>
        </w:rPr>
        <w:t>4.</w:t>
      </w:r>
      <w:r w:rsidRPr="000E1D35">
        <w:rPr>
          <w:rFonts w:eastAsia="仿宋_GB2312"/>
          <w:sz w:val="32"/>
          <w:szCs w:val="32"/>
          <w:highlight w:val="white"/>
        </w:rPr>
        <w:t>文字表达：富有文采，表述准确、精当，表达鲜明生动，</w:t>
      </w:r>
      <w:proofErr w:type="gramStart"/>
      <w:r w:rsidRPr="000E1D35">
        <w:rPr>
          <w:rFonts w:eastAsia="仿宋_GB2312"/>
          <w:sz w:val="32"/>
          <w:szCs w:val="32"/>
          <w:highlight w:val="white"/>
        </w:rPr>
        <w:t>言约意丰</w:t>
      </w:r>
      <w:proofErr w:type="gramEnd"/>
      <w:r w:rsidRPr="000E1D35">
        <w:rPr>
          <w:rFonts w:eastAsia="仿宋_GB2312"/>
          <w:sz w:val="32"/>
          <w:szCs w:val="32"/>
          <w:highlight w:val="white"/>
        </w:rPr>
        <w:t>。（</w:t>
      </w:r>
      <w:r w:rsidRPr="000E1D35">
        <w:rPr>
          <w:rFonts w:eastAsia="仿宋_GB2312"/>
          <w:sz w:val="32"/>
          <w:szCs w:val="32"/>
          <w:highlight w:val="white"/>
        </w:rPr>
        <w:t>20</w:t>
      </w:r>
      <w:r w:rsidRPr="000E1D35">
        <w:rPr>
          <w:rFonts w:eastAsia="仿宋_GB2312"/>
          <w:sz w:val="32"/>
          <w:szCs w:val="32"/>
          <w:highlight w:val="white"/>
        </w:rPr>
        <w:t>分）</w:t>
      </w:r>
    </w:p>
    <w:p w:rsidR="009839CF" w:rsidRDefault="009839CF">
      <w:bookmarkStart w:id="0" w:name="_GoBack"/>
      <w:bookmarkEnd w:id="0"/>
    </w:p>
    <w:sectPr w:rsidR="0098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21"/>
    <w:rsid w:val="004F1121"/>
    <w:rsid w:val="0098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周岚</dc:creator>
  <cp:lastModifiedBy>周岚</cp:lastModifiedBy>
  <cp:revision>1</cp:revision>
  <dcterms:created xsi:type="dcterms:W3CDTF">2016-04-27T02:59:00Z</dcterms:created>
  <dcterms:modified xsi:type="dcterms:W3CDTF">2016-04-27T03:00:00Z</dcterms:modified>
</cp:coreProperties>
</file>